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B7" w:rsidRPr="003952DF" w:rsidRDefault="00C75FC6" w:rsidP="005A5FB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Tájékoztató</w:t>
      </w:r>
    </w:p>
    <w:p w:rsidR="005A5FB7" w:rsidRDefault="005A5FB7" w:rsidP="005A5FB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EB" w:rsidRPr="003952DF" w:rsidRDefault="005F66EB" w:rsidP="005A5FB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FB7" w:rsidRPr="003952DF" w:rsidRDefault="005A5FB7" w:rsidP="005A5FB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2DF">
        <w:rPr>
          <w:rFonts w:ascii="Times New Roman" w:hAnsi="Times New Roman" w:cs="Times New Roman"/>
          <w:b/>
          <w:sz w:val="24"/>
          <w:szCs w:val="24"/>
        </w:rPr>
        <w:t xml:space="preserve">a sporttal összefüggő törvények módosításáról szóló </w:t>
      </w:r>
      <w:r w:rsidR="00A97DF7">
        <w:rPr>
          <w:rFonts w:ascii="Times New Roman" w:hAnsi="Times New Roman" w:cs="Times New Roman"/>
          <w:b/>
          <w:sz w:val="24"/>
          <w:szCs w:val="24"/>
        </w:rPr>
        <w:t>2023. évi CVI. törvény alapján</w:t>
      </w:r>
      <w:r w:rsidR="00C75FC6">
        <w:rPr>
          <w:rFonts w:ascii="Times New Roman" w:hAnsi="Times New Roman"/>
          <w:b/>
          <w:sz w:val="24"/>
          <w:szCs w:val="24"/>
        </w:rPr>
        <w:t xml:space="preserve"> a sportról szóló 2004. évi I. törvény tekintetében</w:t>
      </w:r>
      <w:r w:rsidR="00BC6B2B">
        <w:rPr>
          <w:rFonts w:ascii="Times New Roman" w:hAnsi="Times New Roman"/>
          <w:b/>
          <w:sz w:val="24"/>
          <w:szCs w:val="24"/>
        </w:rPr>
        <w:t xml:space="preserve"> bekövetkező változásokról</w:t>
      </w:r>
    </w:p>
    <w:p w:rsidR="003952DF" w:rsidRDefault="003952DF" w:rsidP="003952D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1306A" w:rsidRDefault="00C1306A" w:rsidP="003952DF">
      <w:pPr>
        <w:jc w:val="both"/>
        <w:rPr>
          <w:iCs/>
          <w:u w:val="single"/>
        </w:rPr>
      </w:pPr>
    </w:p>
    <w:p w:rsidR="005F66EB" w:rsidRDefault="005F66EB" w:rsidP="003952DF">
      <w:pPr>
        <w:jc w:val="both"/>
        <w:rPr>
          <w:iCs/>
          <w:u w:val="single"/>
        </w:rPr>
      </w:pPr>
    </w:p>
    <w:p w:rsidR="00BC6B2B" w:rsidRDefault="00A97DF7" w:rsidP="003952DF">
      <w:pPr>
        <w:jc w:val="both"/>
      </w:pPr>
      <w:r>
        <w:rPr>
          <w:iCs/>
        </w:rPr>
        <w:t>A</w:t>
      </w:r>
      <w:r w:rsidR="00BC6B2B">
        <w:rPr>
          <w:iCs/>
        </w:rPr>
        <w:t xml:space="preserve"> sporttal összefüggő </w:t>
      </w:r>
      <w:r w:rsidR="00BF3597" w:rsidRPr="00B838CB">
        <w:rPr>
          <w:iCs/>
        </w:rPr>
        <w:t xml:space="preserve">törvények módosításáról szóló </w:t>
      </w:r>
      <w:r>
        <w:rPr>
          <w:iCs/>
        </w:rPr>
        <w:t>2023. évi CVI.</w:t>
      </w:r>
      <w:r w:rsidR="00BF3597" w:rsidRPr="00B838CB">
        <w:rPr>
          <w:iCs/>
        </w:rPr>
        <w:t xml:space="preserve"> törvény</w:t>
      </w:r>
      <w:r w:rsidR="00A62166" w:rsidRPr="00B838CB">
        <w:rPr>
          <w:iCs/>
        </w:rPr>
        <w:t xml:space="preserve"> (a továbbiakban: </w:t>
      </w:r>
      <w:proofErr w:type="spellStart"/>
      <w:r w:rsidR="00A62166" w:rsidRPr="00B838CB">
        <w:rPr>
          <w:iCs/>
        </w:rPr>
        <w:t>Módtv</w:t>
      </w:r>
      <w:proofErr w:type="spellEnd"/>
      <w:r w:rsidR="00A62166" w:rsidRPr="00B838CB">
        <w:rPr>
          <w:iCs/>
        </w:rPr>
        <w:t>.)</w:t>
      </w:r>
      <w:r>
        <w:rPr>
          <w:iCs/>
        </w:rPr>
        <w:t xml:space="preserve"> 2023. december 22-én a Magyar Közlöny 2023. évi </w:t>
      </w:r>
      <w:r w:rsidR="00EE3A83">
        <w:rPr>
          <w:iCs/>
        </w:rPr>
        <w:t xml:space="preserve">187. számában </w:t>
      </w:r>
      <w:r>
        <w:rPr>
          <w:iCs/>
        </w:rPr>
        <w:t>kihirdetésre került</w:t>
      </w:r>
      <w:r w:rsidR="00EE3A83">
        <w:rPr>
          <w:iCs/>
        </w:rPr>
        <w:t xml:space="preserve"> (</w:t>
      </w:r>
      <w:hyperlink r:id="rId7" w:history="1">
        <w:r w:rsidR="00B31AAA" w:rsidRPr="0048279F">
          <w:rPr>
            <w:rStyle w:val="Hiperhivatkozs"/>
          </w:rPr>
          <w:t>https://magyarkozlony.hu/dokumentumok/b5e0520aee1a0db8631efa32546c55a00fd6037c/megtekintes</w:t>
        </w:r>
      </w:hyperlink>
      <w:r w:rsidR="00EE3A83">
        <w:rPr>
          <w:iCs/>
        </w:rPr>
        <w:t>)</w:t>
      </w:r>
      <w:r w:rsidR="00BF3597" w:rsidRPr="00B838CB">
        <w:rPr>
          <w:iCs/>
        </w:rPr>
        <w:t>, amely</w:t>
      </w:r>
      <w:r w:rsidR="005A30FF" w:rsidRPr="00B838CB">
        <w:rPr>
          <w:iCs/>
        </w:rPr>
        <w:t>nek rendelkezései – néhány kivétellel – 2024. január 1-jén lép</w:t>
      </w:r>
      <w:r>
        <w:rPr>
          <w:iCs/>
        </w:rPr>
        <w:t>t</w:t>
      </w:r>
      <w:r w:rsidR="005A30FF" w:rsidRPr="00B838CB">
        <w:rPr>
          <w:iCs/>
        </w:rPr>
        <w:t xml:space="preserve">ek hatályba. </w:t>
      </w:r>
      <w:r w:rsidR="00BC6B2B" w:rsidRPr="00BC6B2B">
        <w:t>A törvény</w:t>
      </w:r>
      <w:r w:rsidR="00EE3A83">
        <w:t>hez</w:t>
      </w:r>
      <w:r w:rsidR="00BC6B2B" w:rsidRPr="00BC6B2B">
        <w:t xml:space="preserve"> </w:t>
      </w:r>
      <w:r w:rsidR="00BC6B2B">
        <w:t>tartozó indokolás a</w:t>
      </w:r>
      <w:r w:rsidR="00EE3A83">
        <w:t>z Indokolások Tára 2024. évi 1. számában jelent meg</w:t>
      </w:r>
      <w:r w:rsidR="00B31AAA">
        <w:t xml:space="preserve"> (</w:t>
      </w:r>
      <w:hyperlink r:id="rId8" w:history="1">
        <w:r w:rsidR="00B31AAA" w:rsidRPr="0048279F">
          <w:rPr>
            <w:rStyle w:val="Hiperhivatkozs"/>
          </w:rPr>
          <w:t>https://magyarkozlony.hu/dokumentumok/dc73c05c6707c528ce0d39ebcdce793fdca32236/megtekintes</w:t>
        </w:r>
      </w:hyperlink>
      <w:r w:rsidR="00B31AAA">
        <w:t>)</w:t>
      </w:r>
      <w:r w:rsidR="00EE3A83">
        <w:t>.</w:t>
      </w:r>
      <w:r w:rsidR="00BC6B2B">
        <w:t xml:space="preserve"> </w:t>
      </w:r>
    </w:p>
    <w:p w:rsidR="00BF3597" w:rsidRPr="00B838CB" w:rsidRDefault="005A30FF" w:rsidP="003952DF">
      <w:pPr>
        <w:jc w:val="both"/>
        <w:rPr>
          <w:iCs/>
        </w:rPr>
      </w:pPr>
      <w:r w:rsidRPr="00B838CB">
        <w:rPr>
          <w:iCs/>
        </w:rPr>
        <w:t>Az alábbi tájékoztató az új szabályok alapján bekövetkező változásokat foglalja össze.</w:t>
      </w:r>
    </w:p>
    <w:p w:rsidR="00BF3597" w:rsidRDefault="00BF3597" w:rsidP="003952DF">
      <w:pPr>
        <w:jc w:val="both"/>
        <w:rPr>
          <w:iCs/>
          <w:u w:val="single"/>
        </w:rPr>
      </w:pPr>
    </w:p>
    <w:p w:rsidR="005F66EB" w:rsidRDefault="005F66EB" w:rsidP="003952DF">
      <w:pPr>
        <w:jc w:val="both"/>
        <w:rPr>
          <w:iCs/>
          <w:u w:val="single"/>
        </w:rPr>
      </w:pPr>
    </w:p>
    <w:p w:rsidR="00C75FC6" w:rsidRPr="00C75FC6" w:rsidRDefault="00C75FC6" w:rsidP="00C75FC6">
      <w:pPr>
        <w:jc w:val="both"/>
        <w:rPr>
          <w:b/>
          <w:u w:val="single"/>
        </w:rPr>
      </w:pPr>
      <w:r w:rsidRPr="00C75FC6">
        <w:rPr>
          <w:b/>
          <w:u w:val="single"/>
        </w:rPr>
        <w:t>1. Tagsági jogviszony, amatőr sportszerződés – igazolt sportolói jogvis</w:t>
      </w:r>
      <w:r>
        <w:rPr>
          <w:b/>
          <w:u w:val="single"/>
        </w:rPr>
        <w:t>z</w:t>
      </w:r>
      <w:r w:rsidRPr="00C75FC6">
        <w:rPr>
          <w:b/>
          <w:u w:val="single"/>
        </w:rPr>
        <w:t>ony</w:t>
      </w:r>
    </w:p>
    <w:p w:rsidR="00D265B6" w:rsidRDefault="00D265B6" w:rsidP="00C75FC6">
      <w:pPr>
        <w:jc w:val="both"/>
      </w:pPr>
    </w:p>
    <w:p w:rsidR="00BB5A57" w:rsidRPr="00360EFA" w:rsidRDefault="00F86AEE" w:rsidP="00C75FC6">
      <w:pPr>
        <w:jc w:val="both"/>
        <w:rPr>
          <w:b/>
        </w:rPr>
      </w:pPr>
      <w:r w:rsidRPr="00BB5A57">
        <w:t>Az igazolt sportolói jogviszony bevezetésé</w:t>
      </w:r>
      <w:r w:rsidR="00E3779F" w:rsidRPr="00BB5A57">
        <w:t xml:space="preserve">vel </w:t>
      </w:r>
      <w:r w:rsidR="00E3779F" w:rsidRPr="005A30FF">
        <w:rPr>
          <w:b/>
        </w:rPr>
        <w:t xml:space="preserve">a jövőben </w:t>
      </w:r>
      <w:r w:rsidR="00BB5A57" w:rsidRPr="005A30FF">
        <w:rPr>
          <w:b/>
        </w:rPr>
        <w:t xml:space="preserve">a sportoló és a sportszervezet között </w:t>
      </w:r>
      <w:r w:rsidR="00E3779F" w:rsidRPr="005A30FF">
        <w:rPr>
          <w:b/>
        </w:rPr>
        <w:t xml:space="preserve">nem szükséges </w:t>
      </w:r>
      <w:r w:rsidR="00BB5A57" w:rsidRPr="005A30FF">
        <w:rPr>
          <w:b/>
        </w:rPr>
        <w:t xml:space="preserve">kötelezően tagsági jogviszony létesítése, vagy amatőr sportszerződés megkötése ahhoz, hogy a </w:t>
      </w:r>
      <w:r w:rsidR="00E3779F" w:rsidRPr="005A30FF">
        <w:rPr>
          <w:b/>
        </w:rPr>
        <w:t>sportoló sporttevékenység</w:t>
      </w:r>
      <w:r w:rsidR="00BB5A57" w:rsidRPr="005A30FF">
        <w:rPr>
          <w:b/>
        </w:rPr>
        <w:t>et folytathasson a sportszervezetnél</w:t>
      </w:r>
      <w:r w:rsidR="00BB5A57" w:rsidRPr="00BB5A57">
        <w:t>. A</w:t>
      </w:r>
      <w:r w:rsidR="00626C00" w:rsidRPr="00BB5A57">
        <w:t xml:space="preserve"> sportszervezet </w:t>
      </w:r>
      <w:r w:rsidR="00BB5A57" w:rsidRPr="00BB5A57">
        <w:t xml:space="preserve">az új szabályok alapján </w:t>
      </w:r>
      <w:r w:rsidR="00626C00" w:rsidRPr="00BB5A57">
        <w:t xml:space="preserve">köteles minden sportolóját – azaz aki a sportszervezet keretein belül sporttevékenységet folytat – </w:t>
      </w:r>
      <w:r w:rsidR="00626C00" w:rsidRPr="005A30FF">
        <w:rPr>
          <w:b/>
        </w:rPr>
        <w:t>regisztrálni egy ezt a célt szolgáló</w:t>
      </w:r>
      <w:r w:rsidR="00BB5A57" w:rsidRPr="005A30FF">
        <w:rPr>
          <w:b/>
        </w:rPr>
        <w:t xml:space="preserve"> </w:t>
      </w:r>
      <w:r w:rsidR="005A30FF">
        <w:rPr>
          <w:b/>
        </w:rPr>
        <w:t xml:space="preserve">– a sportszervezetnél meglévő vagy kialakításra kerülő – </w:t>
      </w:r>
      <w:r w:rsidR="00626C00" w:rsidRPr="005A30FF">
        <w:rPr>
          <w:b/>
        </w:rPr>
        <w:t>nyilvántartásba</w:t>
      </w:r>
      <w:r w:rsidR="00BB5A57" w:rsidRPr="005A30FF">
        <w:rPr>
          <w:b/>
        </w:rPr>
        <w:t xml:space="preserve">, amely </w:t>
      </w:r>
      <w:r w:rsidR="00626C00" w:rsidRPr="005A30FF">
        <w:rPr>
          <w:b/>
        </w:rPr>
        <w:t>alapján létrejön az igazolt sportolói jogviszony</w:t>
      </w:r>
      <w:r w:rsidR="00BB5A57" w:rsidRPr="005A30FF">
        <w:rPr>
          <w:b/>
        </w:rPr>
        <w:t>.</w:t>
      </w:r>
      <w:r w:rsidR="00BB5A57">
        <w:t xml:space="preserve"> </w:t>
      </w:r>
      <w:r w:rsidR="005A30FF">
        <w:t xml:space="preserve">Az új szabályok alapján a sportoló a fentiek szerinti igazolt sportolói jogviszony alapján fejti ki sporttevékenységét, játékjoga is ez alapján kerül átruházásra a sportszervezetre. </w:t>
      </w:r>
      <w:r w:rsidR="00BB5A57">
        <w:t>Az új szabályok ugyanakkor nem tiltják sem a tagsági jogviszony létrehozását</w:t>
      </w:r>
      <w:r w:rsidR="00C5525D">
        <w:t>, illetve fenntartását</w:t>
      </w:r>
      <w:r w:rsidR="00BB5A57">
        <w:t>, sem a szerződéskötést a sportoló és a sportszervezet között akár már a sporttevékenység megkezdésével egyidejűleg, de ez egyrészt már nem feltétele a sporttevékenység megkezdésének, azaz a felek a</w:t>
      </w:r>
      <w:r w:rsidR="00BF3597">
        <w:t>zt nem kötelező jelleggel, hanem erre irányuló döntésük alapján teszik, másrészt a</w:t>
      </w:r>
      <w:r w:rsidR="00BB5A57">
        <w:t xml:space="preserve"> regisztrációt </w:t>
      </w:r>
      <w:r w:rsidR="00BF3597">
        <w:t>ebben az esetben</w:t>
      </w:r>
      <w:r w:rsidR="00BB5A57">
        <w:t xml:space="preserve"> is </w:t>
      </w:r>
      <w:r w:rsidR="00BF3597">
        <w:t>el kell végezni.</w:t>
      </w:r>
      <w:r w:rsidR="003A13E4">
        <w:t xml:space="preserve"> </w:t>
      </w:r>
      <w:r w:rsidR="003A13E4" w:rsidRPr="00360EFA">
        <w:rPr>
          <w:b/>
        </w:rPr>
        <w:t>Az igazolt sportolói jogviszony létrehozásával kapcsolatban a Sportért Felelős Államtitkárságon folyamatban van egy részletes tájékoztató összeállítása, amelyet a közeljövőben küldünk meg.</w:t>
      </w:r>
    </w:p>
    <w:p w:rsidR="00BB5A57" w:rsidRDefault="00BB5A57" w:rsidP="00C75FC6">
      <w:pPr>
        <w:jc w:val="both"/>
      </w:pPr>
    </w:p>
    <w:p w:rsidR="00626C00" w:rsidRPr="00B53BD0" w:rsidRDefault="00626C00" w:rsidP="00B53BD0">
      <w:pPr>
        <w:jc w:val="both"/>
      </w:pPr>
      <w:r w:rsidRPr="00C75FC6">
        <w:t>Az igazol</w:t>
      </w:r>
      <w:r w:rsidR="004877AA" w:rsidRPr="00C75FC6">
        <w:t>t sportolói jogviszony alapesetben</w:t>
      </w:r>
      <w:r w:rsidRPr="00C75FC6">
        <w:t xml:space="preserve"> határozatlan idejű</w:t>
      </w:r>
      <w:r w:rsidR="004877AA" w:rsidRPr="00C75FC6">
        <w:t xml:space="preserve">, az </w:t>
      </w:r>
      <w:r w:rsidRPr="00C75FC6">
        <w:t>sportszolgáltatás igénybevételére irányul és ehhez egyszeri vagy rendszeres hozzájárulás kérhető</w:t>
      </w:r>
      <w:r w:rsidR="003A13E4">
        <w:t xml:space="preserve"> (korábbi tagdíjhoz hasonlóan)</w:t>
      </w:r>
      <w:r w:rsidRPr="00C75FC6">
        <w:t>. Az igazolt sportoló versenyzővé a versenyengedély kiállítását követően válik, a versenyzők tekintetében továbbra is megmarad az amatőr és a hivatásos kategória</w:t>
      </w:r>
      <w:r w:rsidR="003A13E4">
        <w:t>, azaz a</w:t>
      </w:r>
      <w:r w:rsidR="003A13E4" w:rsidRPr="00C75FC6">
        <w:t>z igazolt sportolói jogviszony alapjogviszonyként szolgál az</w:t>
      </w:r>
      <w:r w:rsidR="003A13E4">
        <w:t xml:space="preserve"> amatőr és a hivatásos </w:t>
      </w:r>
      <w:r w:rsidR="003A13E4" w:rsidRPr="00C75FC6">
        <w:t>sportolók számára</w:t>
      </w:r>
      <w:r w:rsidR="003A13E4">
        <w:t xml:space="preserve"> is</w:t>
      </w:r>
      <w:r w:rsidR="003A13E4" w:rsidRPr="00C75FC6">
        <w:t>.</w:t>
      </w:r>
      <w:r w:rsidR="00B53BD0">
        <w:t xml:space="preserve"> </w:t>
      </w:r>
      <w:r w:rsidRPr="00B53BD0">
        <w:t xml:space="preserve">A versenyengedéllyel rendelkező amatőr sportolóval a sportszervezet sportszerződést köthet, amelyben </w:t>
      </w:r>
      <w:r w:rsidR="00AB322D" w:rsidRPr="00B53BD0">
        <w:t xml:space="preserve">a felek </w:t>
      </w:r>
      <w:r w:rsidRPr="00B53BD0">
        <w:t>megállapodnak a</w:t>
      </w:r>
      <w:r w:rsidR="00AB322D" w:rsidRPr="00B53BD0">
        <w:t>z igazolt sportolói jogviszony keretein túlmutató feltételekről,</w:t>
      </w:r>
      <w:r w:rsidRPr="00B53BD0">
        <w:t xml:space="preserve"> az alapszolgáltatáson felül</w:t>
      </w:r>
      <w:r w:rsidR="005E3F31" w:rsidRPr="00B53BD0">
        <w:t>i többletelemekről.</w:t>
      </w:r>
    </w:p>
    <w:p w:rsidR="00D635E8" w:rsidRPr="00B53BD0" w:rsidRDefault="00AB322D" w:rsidP="00B53BD0">
      <w:pPr>
        <w:jc w:val="both"/>
      </w:pPr>
      <w:r w:rsidRPr="00B53BD0">
        <w:t xml:space="preserve">A fentiek alapján tehát az új szabályok szerint </w:t>
      </w:r>
      <w:r w:rsidR="003E7BBB" w:rsidRPr="00B53BD0">
        <w:t xml:space="preserve">a sportolók </w:t>
      </w:r>
      <w:r w:rsidR="00D635E8" w:rsidRPr="00B53BD0">
        <w:t>három kategóri</w:t>
      </w:r>
      <w:r w:rsidR="003E7BBB" w:rsidRPr="00B53BD0">
        <w:t>ába sorolhatók</w:t>
      </w:r>
      <w:r w:rsidR="00D635E8" w:rsidRPr="00B53BD0">
        <w:t>:</w:t>
      </w:r>
    </w:p>
    <w:p w:rsidR="00D635E8" w:rsidRPr="000773E6" w:rsidRDefault="00D635E8" w:rsidP="00B53BD0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3E6">
        <w:rPr>
          <w:rFonts w:ascii="Times New Roman" w:hAnsi="Times New Roman"/>
          <w:sz w:val="24"/>
          <w:szCs w:val="24"/>
        </w:rPr>
        <w:t>igazolt sportoló, aki igazolt sportolói jogviszonyban áll valamely sportszervezettel, de sem versenyengedéllyel, sem amatőr sportszerződéssel vagy hivatásos sportolói munkaszerződéssel/megbízási szerződéssel nem rendelkezik,</w:t>
      </w:r>
    </w:p>
    <w:p w:rsidR="00AB322D" w:rsidRPr="000773E6" w:rsidRDefault="00AB322D" w:rsidP="00C1306A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3E6">
        <w:rPr>
          <w:rFonts w:ascii="Times New Roman" w:hAnsi="Times New Roman"/>
          <w:sz w:val="24"/>
          <w:szCs w:val="24"/>
        </w:rPr>
        <w:t>amatőr sportoló</w:t>
      </w:r>
      <w:r w:rsidR="00D635E8" w:rsidRPr="000773E6">
        <w:rPr>
          <w:rFonts w:ascii="Times New Roman" w:hAnsi="Times New Roman"/>
          <w:sz w:val="24"/>
          <w:szCs w:val="24"/>
        </w:rPr>
        <w:t>, aki lehet</w:t>
      </w:r>
    </w:p>
    <w:p w:rsidR="00B53BD0" w:rsidRDefault="00B53BD0" w:rsidP="00B53BD0">
      <w:pPr>
        <w:pStyle w:val="Listaszerbekezds"/>
        <w:spacing w:after="16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AB322D" w:rsidRPr="000773E6">
        <w:rPr>
          <w:rFonts w:ascii="Times New Roman" w:hAnsi="Times New Roman"/>
          <w:sz w:val="24"/>
          <w:szCs w:val="24"/>
        </w:rPr>
        <w:t xml:space="preserve">igazolt és versenyengedéllyel rendelkező, de </w:t>
      </w:r>
      <w:r w:rsidR="00D635E8" w:rsidRPr="000773E6">
        <w:rPr>
          <w:rFonts w:ascii="Times New Roman" w:hAnsi="Times New Roman"/>
          <w:sz w:val="24"/>
          <w:szCs w:val="24"/>
        </w:rPr>
        <w:t>amatőr sportszerződéssel nem rendelkező</w:t>
      </w:r>
      <w:r w:rsidR="00AB322D" w:rsidRPr="000773E6">
        <w:rPr>
          <w:rFonts w:ascii="Times New Roman" w:hAnsi="Times New Roman"/>
          <w:sz w:val="24"/>
          <w:szCs w:val="24"/>
        </w:rPr>
        <w:t xml:space="preserve"> sportoló, valamint</w:t>
      </w:r>
    </w:p>
    <w:p w:rsidR="00D635E8" w:rsidRPr="00B53BD0" w:rsidRDefault="00B53BD0" w:rsidP="00B53BD0">
      <w:pPr>
        <w:pStyle w:val="Listaszerbekezds"/>
        <w:spacing w:after="16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AB322D" w:rsidRPr="00B53BD0">
        <w:rPr>
          <w:rFonts w:ascii="Times New Roman" w:hAnsi="Times New Roman"/>
          <w:sz w:val="24"/>
          <w:szCs w:val="24"/>
        </w:rPr>
        <w:t>az igazolt, versenyengedéllyel és amatőr sportszerződéssel rendelkező sportoló</w:t>
      </w:r>
      <w:r w:rsidR="00D635E8" w:rsidRPr="00B53BD0">
        <w:rPr>
          <w:rFonts w:ascii="Times New Roman" w:hAnsi="Times New Roman"/>
          <w:sz w:val="24"/>
          <w:szCs w:val="24"/>
        </w:rPr>
        <w:t>,</w:t>
      </w:r>
    </w:p>
    <w:p w:rsidR="00AB322D" w:rsidRDefault="00D635E8" w:rsidP="000773E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773E6">
        <w:rPr>
          <w:rFonts w:ascii="Times New Roman" w:hAnsi="Times New Roman"/>
          <w:sz w:val="24"/>
          <w:szCs w:val="24"/>
        </w:rPr>
        <w:t>h</w:t>
      </w:r>
      <w:r w:rsidR="00AB322D" w:rsidRPr="000773E6">
        <w:rPr>
          <w:rFonts w:ascii="Times New Roman" w:hAnsi="Times New Roman"/>
          <w:sz w:val="24"/>
          <w:szCs w:val="24"/>
        </w:rPr>
        <w:t>ivatásos sportoló az igazolt, munkaszerződéssel vagy megbízási szerződéssel rendelkező sportoló.</w:t>
      </w:r>
      <w:bookmarkStart w:id="0" w:name="_GoBack"/>
      <w:bookmarkEnd w:id="0"/>
    </w:p>
    <w:p w:rsidR="00BA24B5" w:rsidRPr="00BA24B5" w:rsidRDefault="00BA24B5" w:rsidP="00BA24B5">
      <w:pPr>
        <w:spacing w:after="160" w:line="259" w:lineRule="auto"/>
        <w:jc w:val="both"/>
      </w:pPr>
      <w:r>
        <w:t xml:space="preserve">Azon sportolók esetében, akik tagsági, vagy szerződéses jogviszony alapján sportolnak, az új szabályok szerinti igazolt sportolói jogviszony kialakításáról, a tagsági és szerződéses jogviszony felülvizsgálatáról és a felek döntése alapján annak fenntartásáról, megszüntetéséről vagy </w:t>
      </w:r>
      <w:r w:rsidRPr="00A62166">
        <w:t>módosításáról 2024. szeptember 30-ig</w:t>
      </w:r>
      <w:r>
        <w:t xml:space="preserve"> kell gondoskodni.</w:t>
      </w:r>
    </w:p>
    <w:p w:rsidR="005F66EB" w:rsidRDefault="00360EFA" w:rsidP="005F66EB">
      <w:pPr>
        <w:jc w:val="both"/>
        <w:rPr>
          <w:iCs/>
        </w:rPr>
      </w:pPr>
      <w:r>
        <w:rPr>
          <w:iCs/>
        </w:rPr>
        <w:t>A módosítással m</w:t>
      </w:r>
      <w:r w:rsidR="00B723FF" w:rsidRPr="00BA24B5">
        <w:rPr>
          <w:iCs/>
        </w:rPr>
        <w:t>egváltozik a</w:t>
      </w:r>
      <w:r w:rsidR="00BA24B5">
        <w:rPr>
          <w:iCs/>
        </w:rPr>
        <w:t xml:space="preserve">z amatőr </w:t>
      </w:r>
      <w:r w:rsidR="00BA24B5" w:rsidRPr="00360EFA">
        <w:rPr>
          <w:b/>
          <w:iCs/>
        </w:rPr>
        <w:t xml:space="preserve">sportszerződés </w:t>
      </w:r>
      <w:r w:rsidRPr="00360EFA">
        <w:rPr>
          <w:b/>
          <w:iCs/>
        </w:rPr>
        <w:t>maximális időtartama</w:t>
      </w:r>
      <w:r>
        <w:rPr>
          <w:iCs/>
        </w:rPr>
        <w:t xml:space="preserve"> is. A korábbi 1 év, illetve 3 év helyett a sportszerződés </w:t>
      </w:r>
      <w:r w:rsidR="00BC1603">
        <w:rPr>
          <w:iCs/>
        </w:rPr>
        <w:t xml:space="preserve">lehetséges </w:t>
      </w:r>
      <w:r>
        <w:rPr>
          <w:iCs/>
        </w:rPr>
        <w:t xml:space="preserve">maximális időtartama </w:t>
      </w:r>
      <w:r w:rsidRPr="00360EFA">
        <w:rPr>
          <w:b/>
          <w:iCs/>
        </w:rPr>
        <w:t>egységesen 4 év</w:t>
      </w:r>
      <w:r>
        <w:rPr>
          <w:iCs/>
        </w:rPr>
        <w:t>.</w:t>
      </w:r>
    </w:p>
    <w:p w:rsidR="002A48AC" w:rsidRDefault="002A48AC" w:rsidP="005F66EB">
      <w:pPr>
        <w:jc w:val="both"/>
      </w:pPr>
    </w:p>
    <w:p w:rsidR="00360EFA" w:rsidRPr="00B31AAA" w:rsidRDefault="00B31AAA" w:rsidP="005F66EB">
      <w:pPr>
        <w:jc w:val="both"/>
        <w:rPr>
          <w:b/>
          <w:iCs/>
        </w:rPr>
      </w:pPr>
      <w:r>
        <w:rPr>
          <w:b/>
          <w:iCs/>
        </w:rPr>
        <w:t xml:space="preserve">Az igazolt sportolói jogviszony létrejöttéhez a módosítás nem ír elő orvosi alkalmassági igazolást sem a háziorvos, sem a sportorvos részéről. A sportorvosi </w:t>
      </w:r>
      <w:r w:rsidR="009D7AE7">
        <w:rPr>
          <w:b/>
          <w:iCs/>
        </w:rPr>
        <w:t>engedélyezésre</w:t>
      </w:r>
      <w:r>
        <w:rPr>
          <w:b/>
          <w:iCs/>
        </w:rPr>
        <w:t xml:space="preserve"> vonatkozó korábbi rendelkezések nem változtak.</w:t>
      </w:r>
    </w:p>
    <w:p w:rsidR="002A48AC" w:rsidRPr="002A48AC" w:rsidRDefault="002A48AC" w:rsidP="005F66EB">
      <w:pPr>
        <w:jc w:val="both"/>
        <w:rPr>
          <w:b/>
          <w:iCs/>
        </w:rPr>
      </w:pPr>
    </w:p>
    <w:p w:rsidR="00294A94" w:rsidRDefault="00294A94" w:rsidP="005F66EB">
      <w:pPr>
        <w:jc w:val="both"/>
        <w:rPr>
          <w:iCs/>
        </w:rPr>
      </w:pPr>
    </w:p>
    <w:p w:rsidR="00360EFA" w:rsidRPr="00611814" w:rsidRDefault="00360EFA" w:rsidP="005F66EB">
      <w:pPr>
        <w:jc w:val="both"/>
        <w:rPr>
          <w:b/>
          <w:iCs/>
          <w:u w:val="single"/>
        </w:rPr>
      </w:pPr>
      <w:r w:rsidRPr="00611814">
        <w:rPr>
          <w:b/>
          <w:iCs/>
          <w:u w:val="single"/>
        </w:rPr>
        <w:t>2. A hivatásos sportoló és a sportszakember munkaviszonyával összefüggő kötelezettségszegésre vonatkozó közös szabályok</w:t>
      </w:r>
    </w:p>
    <w:p w:rsidR="00B723FF" w:rsidRDefault="00B723FF" w:rsidP="005F66EB">
      <w:pPr>
        <w:jc w:val="both"/>
        <w:rPr>
          <w:iCs/>
        </w:rPr>
      </w:pPr>
    </w:p>
    <w:p w:rsidR="00C43A0A" w:rsidRDefault="00360EFA" w:rsidP="00294A94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új rendelkezés </w:t>
      </w:r>
      <w:r w:rsidRPr="00611814">
        <w:rPr>
          <w:rFonts w:ascii="Times New Roman" w:hAnsi="Times New Roman"/>
          <w:b/>
        </w:rPr>
        <w:t xml:space="preserve">a </w:t>
      </w:r>
      <w:r w:rsidR="00BC1603">
        <w:rPr>
          <w:rFonts w:ascii="Times New Roman" w:hAnsi="Times New Roman"/>
          <w:b/>
        </w:rPr>
        <w:t>M</w:t>
      </w:r>
      <w:r w:rsidRPr="00611814">
        <w:rPr>
          <w:rFonts w:ascii="Times New Roman" w:hAnsi="Times New Roman"/>
          <w:b/>
        </w:rPr>
        <w:t xml:space="preserve">unka </w:t>
      </w:r>
      <w:r w:rsidR="00BC1603">
        <w:rPr>
          <w:rFonts w:ascii="Times New Roman" w:hAnsi="Times New Roman"/>
          <w:b/>
        </w:rPr>
        <w:t>T</w:t>
      </w:r>
      <w:r w:rsidRPr="00611814">
        <w:rPr>
          <w:rFonts w:ascii="Times New Roman" w:hAnsi="Times New Roman"/>
          <w:b/>
        </w:rPr>
        <w:t>örvénykönyvéről szóló 2012. évi I. törvény (Mt.) 56. § (3) bekezdésétől eltérő határidőt vezet be a hivatásos sportoló és a sportszakember munkaviszonyból származó vétkes kötelezettségszegése esetén hátrányos jogkövetkezmény alkalmazására</w:t>
      </w:r>
      <w:r w:rsidR="00294A94">
        <w:rPr>
          <w:rFonts w:ascii="Times New Roman" w:hAnsi="Times New Roman"/>
        </w:rPr>
        <w:t xml:space="preserve"> (az Mt. szerinti</w:t>
      </w:r>
      <w:r>
        <w:rPr>
          <w:rFonts w:ascii="Times New Roman" w:hAnsi="Times New Roman"/>
        </w:rPr>
        <w:t xml:space="preserve"> egy év helyett legfeljebb hat hónap áll </w:t>
      </w:r>
      <w:r w:rsidR="00294A94">
        <w:rPr>
          <w:rFonts w:ascii="Times New Roman" w:hAnsi="Times New Roman"/>
        </w:rPr>
        <w:t xml:space="preserve">a munkáltató </w:t>
      </w:r>
      <w:r>
        <w:rPr>
          <w:rFonts w:ascii="Times New Roman" w:hAnsi="Times New Roman"/>
        </w:rPr>
        <w:t>rendelkezés</w:t>
      </w:r>
      <w:r w:rsidR="00294A94">
        <w:rPr>
          <w:rFonts w:ascii="Times New Roman" w:hAnsi="Times New Roman"/>
        </w:rPr>
        <w:t>é</w:t>
      </w:r>
      <w:r>
        <w:rPr>
          <w:rFonts w:ascii="Times New Roman" w:hAnsi="Times New Roman"/>
        </w:rPr>
        <w:t>re igénye érvényesítésére a munkavállalóval szemben</w:t>
      </w:r>
      <w:r w:rsidR="00294A94">
        <w:rPr>
          <w:rFonts w:ascii="Times New Roman" w:hAnsi="Times New Roman"/>
        </w:rPr>
        <w:t>)</w:t>
      </w:r>
      <w:r w:rsidR="00A346EB">
        <w:rPr>
          <w:rFonts w:ascii="Times New Roman" w:hAnsi="Times New Roman"/>
        </w:rPr>
        <w:t xml:space="preserve">, továbbá a </w:t>
      </w:r>
      <w:proofErr w:type="spellStart"/>
      <w:r w:rsidR="00A62166">
        <w:rPr>
          <w:rFonts w:ascii="Times New Roman" w:hAnsi="Times New Roman"/>
        </w:rPr>
        <w:t>Módtv</w:t>
      </w:r>
      <w:proofErr w:type="spellEnd"/>
      <w:r w:rsidR="00A62166" w:rsidRPr="00A62166">
        <w:rPr>
          <w:rFonts w:ascii="Times New Roman" w:hAnsi="Times New Roman"/>
        </w:rPr>
        <w:t>.</w:t>
      </w:r>
      <w:r w:rsidR="00A346EB" w:rsidRPr="00A62166">
        <w:rPr>
          <w:rFonts w:ascii="Times New Roman" w:hAnsi="Times New Roman"/>
        </w:rPr>
        <w:t xml:space="preserve"> </w:t>
      </w:r>
      <w:r w:rsidR="009437B9" w:rsidRPr="00A62166">
        <w:rPr>
          <w:rFonts w:ascii="Times New Roman" w:hAnsi="Times New Roman"/>
        </w:rPr>
        <w:t>14</w:t>
      </w:r>
      <w:r w:rsidR="00A346EB" w:rsidRPr="00A62166">
        <w:rPr>
          <w:rFonts w:ascii="Times New Roman" w:hAnsi="Times New Roman"/>
        </w:rPr>
        <w:t xml:space="preserve"> §-</w:t>
      </w:r>
      <w:proofErr w:type="spellStart"/>
      <w:r w:rsidR="00A346EB" w:rsidRPr="00A62166">
        <w:rPr>
          <w:rFonts w:ascii="Times New Roman" w:hAnsi="Times New Roman"/>
        </w:rPr>
        <w:t>ához</w:t>
      </w:r>
      <w:proofErr w:type="spellEnd"/>
      <w:r w:rsidR="00A346EB">
        <w:rPr>
          <w:rFonts w:ascii="Times New Roman" w:hAnsi="Times New Roman"/>
        </w:rPr>
        <w:t xml:space="preserve"> fűzött </w:t>
      </w:r>
      <w:r w:rsidR="00A346EB" w:rsidRPr="00611814">
        <w:rPr>
          <w:rFonts w:ascii="Times New Roman" w:hAnsi="Times New Roman"/>
          <w:b/>
        </w:rPr>
        <w:t>indokolás részletesen ismerteti a követendő eljárás szabályait</w:t>
      </w:r>
      <w:r w:rsidR="00A346EB">
        <w:rPr>
          <w:rFonts w:ascii="Times New Roman" w:hAnsi="Times New Roman"/>
        </w:rPr>
        <w:t xml:space="preserve"> az Mt. és a bírósági végrehajtásról szóló 1994. évi LIII. törvény (a továbbiakban: </w:t>
      </w:r>
      <w:proofErr w:type="spellStart"/>
      <w:r w:rsidR="00A346EB">
        <w:rPr>
          <w:rFonts w:ascii="Times New Roman" w:hAnsi="Times New Roman"/>
        </w:rPr>
        <w:t>Vht</w:t>
      </w:r>
      <w:proofErr w:type="spellEnd"/>
      <w:r w:rsidR="00A346EB">
        <w:rPr>
          <w:rFonts w:ascii="Times New Roman" w:hAnsi="Times New Roman"/>
        </w:rPr>
        <w:t>.) alapján.</w:t>
      </w:r>
    </w:p>
    <w:p w:rsidR="00C43A0A" w:rsidRDefault="00360EFA" w:rsidP="00294A94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Mt. 56. § (2) bekezdése alapján a hátrányos jogkövetkezményként csak olyan, a munkaviszonnyal összefüggő, annak feltételeit határozott időre módosító hátrány állapítható meg, amely a munkavállaló személyiségi jogát és emberi méltóságát nem sérti</w:t>
      </w:r>
      <w:r w:rsidR="00C43A0A">
        <w:rPr>
          <w:rFonts w:ascii="Times New Roman" w:hAnsi="Times New Roman"/>
        </w:rPr>
        <w:t>, azzal,</w:t>
      </w:r>
      <w:r>
        <w:rPr>
          <w:rFonts w:ascii="Times New Roman" w:hAnsi="Times New Roman"/>
        </w:rPr>
        <w:t xml:space="preserve"> hogy a vagyoni hátrányt megállapító jogkövetkezmény összességében nem haladhatja meg a munkavállaló – a jogkövetkezmény megállapításakor irányadó – egyhavi alapbére összegét.</w:t>
      </w:r>
    </w:p>
    <w:p w:rsidR="00C43A0A" w:rsidRDefault="00C43A0A" w:rsidP="00C43A0A">
      <w:pPr>
        <w:jc w:val="both"/>
        <w:rPr>
          <w:iCs/>
        </w:rPr>
      </w:pPr>
      <w:r>
        <w:t>Az Mt. 56. §-</w:t>
      </w:r>
      <w:proofErr w:type="spellStart"/>
      <w:r>
        <w:t>ához</w:t>
      </w:r>
      <w:proofErr w:type="spellEnd"/>
      <w:r>
        <w:t xml:space="preserve"> kapcsolódóan az Mt. 161. §, 162. § és 285. §-</w:t>
      </w:r>
      <w:proofErr w:type="spellStart"/>
      <w:r>
        <w:t>ában</w:t>
      </w:r>
      <w:proofErr w:type="spellEnd"/>
      <w:r>
        <w:t xml:space="preserve"> foglalt további rendelkezéseket változatlanul alkalmazni szükséges.</w:t>
      </w:r>
    </w:p>
    <w:p w:rsidR="00360EFA" w:rsidRDefault="00360EFA" w:rsidP="00294A94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Mt. 161. § (1)-(2) bekezdése alapján a munkabérből való levonásnak jogszabály, továbbá a levonásmentes munkabérrészig végrehajtható határozat alapján</w:t>
      </w:r>
      <w:r w:rsidR="00A346EB">
        <w:rPr>
          <w:rFonts w:ascii="Times New Roman" w:hAnsi="Times New Roman"/>
        </w:rPr>
        <w:t xml:space="preserve">, – </w:t>
      </w:r>
      <w:r>
        <w:rPr>
          <w:rFonts w:ascii="Times New Roman" w:hAnsi="Times New Roman"/>
        </w:rPr>
        <w:t xml:space="preserve">a munkavállaló kifejezett, írásbeli hozzájárulása alapján, vagy </w:t>
      </w:r>
      <w:r w:rsidR="00A346EB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előlegnyújtás esetén van helye. A munkáltatónak a hátrányos jogkövetkezményt megállapító intézkedését írásba kell foglalnia és indokolnia</w:t>
      </w:r>
      <w:r w:rsidR="00A346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kell [Mt. 56. § (5) bekezdés]. A munkavállaló ezen intézkedéssel szemben a közléstől számított harminc napon belül fordulhat keresettel az illetékes bírósághoz [Mt. 287. § (1) bekezdés c) pont], amelynek következtében a munkáltató intézkedése a jogvita jogerős elbírálásáig nem hajtható végre [Mt. 287. § (5) bekezdés]</w:t>
      </w:r>
      <w:r w:rsidR="00A346E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Az Mt. 56. § szerint megállapított vagyoni hátrány iránti igényét a munkáltató a munkavállalóval szemben fizetési felszólítással is érvényesítheti a kötelező legkisebb munkabér [Mt. 153. § (1) bekezdés a) pont] háromszorosának összegét meg nem haladó mértékig [Mt. 285. § (2) bekezdése]. A fizetési felszólítást írásba kell foglalni. Abban az esetben, ha a munkavállaló nem vitatja a rendelkezésre álló határidőn belül keresetével a munkáltató fizetési felszólításában foglaltakat, úgy az a </w:t>
      </w:r>
      <w:proofErr w:type="spellStart"/>
      <w:r w:rsidR="00A346EB">
        <w:rPr>
          <w:rFonts w:ascii="Times New Roman" w:hAnsi="Times New Roman"/>
        </w:rPr>
        <w:t>Vht</w:t>
      </w:r>
      <w:proofErr w:type="spellEnd"/>
      <w:r w:rsidR="00A346EB">
        <w:rPr>
          <w:rFonts w:ascii="Times New Roman" w:hAnsi="Times New Roman"/>
        </w:rPr>
        <w:t>-</w:t>
      </w:r>
      <w:r>
        <w:rPr>
          <w:rFonts w:ascii="Times New Roman" w:hAnsi="Times New Roman"/>
        </w:rPr>
        <w:t>ben foglalt további feltételek fennállása esetén végrehajthatónak minősül [1994. évi LIII. törvény 23. § (1) bekezdés a) pont].</w:t>
      </w:r>
    </w:p>
    <w:p w:rsidR="00360EFA" w:rsidRDefault="00360EFA" w:rsidP="00294A94">
      <w:pPr>
        <w:jc w:val="both"/>
        <w:rPr>
          <w:iCs/>
        </w:rPr>
      </w:pPr>
    </w:p>
    <w:p w:rsidR="00360EFA" w:rsidRPr="00360EFA" w:rsidRDefault="00360EFA" w:rsidP="00294A94">
      <w:pPr>
        <w:jc w:val="both"/>
        <w:rPr>
          <w:iCs/>
        </w:rPr>
      </w:pPr>
    </w:p>
    <w:p w:rsidR="009E556C" w:rsidRPr="009437B9" w:rsidRDefault="009437B9" w:rsidP="005F66EB">
      <w:pPr>
        <w:jc w:val="both"/>
        <w:rPr>
          <w:b/>
          <w:iCs/>
          <w:u w:val="single"/>
        </w:rPr>
      </w:pPr>
      <w:r w:rsidRPr="009437B9">
        <w:rPr>
          <w:b/>
          <w:iCs/>
          <w:u w:val="single"/>
        </w:rPr>
        <w:t>3</w:t>
      </w:r>
      <w:r w:rsidR="00B53BD0" w:rsidRPr="009437B9">
        <w:rPr>
          <w:b/>
          <w:iCs/>
          <w:u w:val="single"/>
        </w:rPr>
        <w:t>.</w:t>
      </w:r>
      <w:r w:rsidR="005F66EB" w:rsidRPr="009437B9">
        <w:rPr>
          <w:b/>
          <w:iCs/>
          <w:u w:val="single"/>
        </w:rPr>
        <w:t xml:space="preserve"> </w:t>
      </w:r>
      <w:r w:rsidRPr="009437B9">
        <w:rPr>
          <w:b/>
          <w:iCs/>
          <w:u w:val="single"/>
        </w:rPr>
        <w:t>A szakszövetségi jogokat gyakorló országos sportszövetség fogalmának hatályon kívül helyezése</w:t>
      </w:r>
    </w:p>
    <w:p w:rsidR="009E556C" w:rsidRPr="009437B9" w:rsidRDefault="009E556C" w:rsidP="005F66EB">
      <w:pPr>
        <w:jc w:val="both"/>
        <w:rPr>
          <w:iCs/>
        </w:rPr>
      </w:pPr>
    </w:p>
    <w:p w:rsidR="009437B9" w:rsidRDefault="009437B9" w:rsidP="009437B9">
      <w:pPr>
        <w:jc w:val="both"/>
      </w:pPr>
      <w:r>
        <w:t>A gyakorlatban nehézséget okoz</w:t>
      </w:r>
      <w:r w:rsidR="00BC1603">
        <w:t>ott</w:t>
      </w:r>
      <w:r>
        <w:t xml:space="preserve"> a</w:t>
      </w:r>
      <w:r w:rsidR="00281772">
        <w:t>z országos sportági</w:t>
      </w:r>
      <w:r>
        <w:t xml:space="preserve"> szakszövetség</w:t>
      </w:r>
      <w:r w:rsidR="00281772">
        <w:t xml:space="preserve"> és </w:t>
      </w:r>
      <w:r>
        <w:t xml:space="preserve">a szakszövetségi feladatokat ellátó </w:t>
      </w:r>
      <w:r w:rsidR="00281772">
        <w:t xml:space="preserve">országos </w:t>
      </w:r>
      <w:r>
        <w:t xml:space="preserve">sportszövetség </w:t>
      </w:r>
      <w:r w:rsidR="00281772">
        <w:t>fogalmának</w:t>
      </w:r>
      <w:r>
        <w:t xml:space="preserve"> elkülönítése</w:t>
      </w:r>
      <w:r w:rsidR="00281772">
        <w:t>, ezen kívül n</w:t>
      </w:r>
      <w:r>
        <w:t>incs szakmai indok e</w:t>
      </w:r>
      <w:r w:rsidR="00281772">
        <w:t xml:space="preserve"> </w:t>
      </w:r>
      <w:r>
        <w:t>kategóri</w:t>
      </w:r>
      <w:r w:rsidR="00281772">
        <w:t xml:space="preserve">ák elkülönítésére, így </w:t>
      </w:r>
      <w:r w:rsidR="00BC1603">
        <w:rPr>
          <w:b/>
        </w:rPr>
        <w:t>2024. január 1-től</w:t>
      </w:r>
      <w:r w:rsidR="00281772" w:rsidRPr="00B838CB">
        <w:rPr>
          <w:b/>
        </w:rPr>
        <w:t xml:space="preserve"> csak az országos sportági szakszövetség intézmény</w:t>
      </w:r>
      <w:r w:rsidR="00BC1603">
        <w:rPr>
          <w:b/>
        </w:rPr>
        <w:t>e marad fenn</w:t>
      </w:r>
      <w:r w:rsidR="00281772">
        <w:t xml:space="preserve">, </w:t>
      </w:r>
      <w:r w:rsidR="00281772" w:rsidRPr="006D7ED2">
        <w:t>részben könnyítve a</w:t>
      </w:r>
      <w:r w:rsidR="00281772">
        <w:t xml:space="preserve"> szakszövetséggé válás feltételein (lehetővé téve, hogy a korábbi „szakszövetségi feladatokat ellátó országos sportszövetség” feltételeinek megfelelő szervezetek szakszövetségként kerüljenek nyilvántartásba vételre</w:t>
      </w:r>
      <w:r w:rsidR="00BC1603">
        <w:t>)</w:t>
      </w:r>
      <w:r w:rsidR="00E77512">
        <w:t xml:space="preserve">. A </w:t>
      </w:r>
      <w:proofErr w:type="spellStart"/>
      <w:r w:rsidR="00E77512">
        <w:t>Módtv</w:t>
      </w:r>
      <w:proofErr w:type="spellEnd"/>
      <w:r w:rsidR="00E77512">
        <w:t>. új szabályait a hatálybalépésekor folyamatban lévő bírósági eljárásokban is alka</w:t>
      </w:r>
      <w:r w:rsidR="0076338D">
        <w:t>l</w:t>
      </w:r>
      <w:r w:rsidR="00E77512">
        <w:t>mazni kell, azaz a szakszövetségi jogokat gyakorló országos sportszövetségi státusz bejegyzése érdekében esetlegesen folyamatban lévő bírósági eljárás során a kérelmező szervezetet – amennyiben a jogszabályi feltételeknek megfelel – országos sportági szakszövetségként kell bejegyzeni a civil szervezetek névjegyzékébe</w:t>
      </w:r>
      <w:r w:rsidR="00281772">
        <w:t>.</w:t>
      </w:r>
    </w:p>
    <w:p w:rsidR="00B0127A" w:rsidRDefault="00B0127A" w:rsidP="009437B9">
      <w:pPr>
        <w:jc w:val="both"/>
      </w:pPr>
    </w:p>
    <w:p w:rsidR="00B0127A" w:rsidRPr="00410CA3" w:rsidRDefault="0011324B" w:rsidP="00410C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10CA3">
        <w:t>Fontos felhívni a figyelmet arra</w:t>
      </w:r>
      <w:r w:rsidR="00E77512">
        <w:t xml:space="preserve"> is</w:t>
      </w:r>
      <w:r w:rsidRPr="00410CA3">
        <w:t xml:space="preserve">, hogy </w:t>
      </w:r>
      <w:r w:rsidR="0048367D" w:rsidRPr="004929EE">
        <w:t xml:space="preserve">a sportról szóló 2004. évi I. törvény (a továbbiakban: </w:t>
      </w:r>
      <w:proofErr w:type="spellStart"/>
      <w:r w:rsidR="0048367D" w:rsidRPr="004929EE">
        <w:t>Stv</w:t>
      </w:r>
      <w:proofErr w:type="spellEnd"/>
      <w:r w:rsidR="0048367D" w:rsidRPr="004929EE">
        <w:t>.)</w:t>
      </w:r>
      <w:r w:rsidR="0048367D" w:rsidRPr="00410CA3">
        <w:rPr>
          <w:rFonts w:eastAsiaTheme="minorHAnsi"/>
          <w:lang w:eastAsia="en-US"/>
        </w:rPr>
        <w:t xml:space="preserve"> </w:t>
      </w:r>
      <w:r w:rsidR="00B61A30">
        <w:rPr>
          <w:rFonts w:eastAsiaTheme="minorHAnsi"/>
          <w:lang w:eastAsia="en-US"/>
        </w:rPr>
        <w:t xml:space="preserve">jelen </w:t>
      </w:r>
      <w:r w:rsidRPr="00410CA3">
        <w:rPr>
          <w:rFonts w:eastAsiaTheme="minorHAnsi"/>
          <w:lang w:eastAsia="en-US"/>
        </w:rPr>
        <w:t>módosítás</w:t>
      </w:r>
      <w:r w:rsidR="00B61A30">
        <w:rPr>
          <w:rFonts w:eastAsiaTheme="minorHAnsi"/>
          <w:lang w:eastAsia="en-US"/>
        </w:rPr>
        <w:t>á</w:t>
      </w:r>
      <w:r w:rsidRPr="00410CA3">
        <w:rPr>
          <w:rFonts w:eastAsiaTheme="minorHAnsi"/>
          <w:lang w:eastAsia="en-US"/>
        </w:rPr>
        <w:t xml:space="preserve">t megelőzően szakszövetségi feladatokat ellátó országos sportági szövetségként bejegyzett sportszövetségek </w:t>
      </w:r>
      <w:r w:rsidR="0052776B">
        <w:rPr>
          <w:rFonts w:eastAsiaTheme="minorHAnsi"/>
          <w:lang w:eastAsia="en-US"/>
        </w:rPr>
        <w:t xml:space="preserve">a </w:t>
      </w:r>
      <w:r w:rsidRPr="00410CA3">
        <w:rPr>
          <w:rFonts w:eastAsiaTheme="minorHAnsi"/>
          <w:lang w:eastAsia="en-US"/>
        </w:rPr>
        <w:t>2024. január 1-jét követő első</w:t>
      </w:r>
      <w:r w:rsidR="00410CA3">
        <w:rPr>
          <w:rFonts w:eastAsiaTheme="minorHAnsi"/>
          <w:lang w:eastAsia="en-US"/>
        </w:rPr>
        <w:t xml:space="preserve"> </w:t>
      </w:r>
      <w:r w:rsidRPr="00410CA3">
        <w:rPr>
          <w:rFonts w:eastAsiaTheme="minorHAnsi"/>
          <w:lang w:eastAsia="en-US"/>
        </w:rPr>
        <w:t xml:space="preserve">alapszabály-módosításkor, de legkésőbb 2024. december 31-ig kötelesek alapszabályukat az </w:t>
      </w:r>
      <w:proofErr w:type="spellStart"/>
      <w:r w:rsidRPr="00410CA3">
        <w:rPr>
          <w:rFonts w:eastAsiaTheme="minorHAnsi"/>
          <w:lang w:eastAsia="en-US"/>
        </w:rPr>
        <w:t>Stv</w:t>
      </w:r>
      <w:proofErr w:type="spellEnd"/>
      <w:r w:rsidRPr="00410CA3">
        <w:rPr>
          <w:rFonts w:eastAsiaTheme="minorHAnsi"/>
          <w:lang w:eastAsia="en-US"/>
        </w:rPr>
        <w:t>.-</w:t>
      </w:r>
      <w:proofErr w:type="spellStart"/>
      <w:r w:rsidRPr="00410CA3">
        <w:rPr>
          <w:rFonts w:eastAsiaTheme="minorHAnsi"/>
          <w:lang w:eastAsia="en-US"/>
        </w:rPr>
        <w:t>nek</w:t>
      </w:r>
      <w:proofErr w:type="spellEnd"/>
      <w:r w:rsidRPr="00410CA3">
        <w:rPr>
          <w:rFonts w:eastAsiaTheme="minorHAnsi"/>
          <w:lang w:eastAsia="en-US"/>
        </w:rPr>
        <w:t xml:space="preserve"> az országos sportági szakszövetségekre vonatkozó rendelkezéseivel összhangba hozni, és ezzel egyidejűleg és országos</w:t>
      </w:r>
      <w:r w:rsidR="001A2B47" w:rsidRPr="00410CA3">
        <w:rPr>
          <w:rFonts w:eastAsiaTheme="minorHAnsi"/>
          <w:lang w:eastAsia="en-US"/>
        </w:rPr>
        <w:t xml:space="preserve"> </w:t>
      </w:r>
      <w:r w:rsidRPr="00410CA3">
        <w:rPr>
          <w:rFonts w:eastAsiaTheme="minorHAnsi"/>
          <w:lang w:eastAsia="en-US"/>
        </w:rPr>
        <w:t>sportági szakszövetségi jogállás</w:t>
      </w:r>
      <w:r w:rsidR="00B43064">
        <w:rPr>
          <w:rFonts w:eastAsiaTheme="minorHAnsi"/>
          <w:lang w:eastAsia="en-US"/>
        </w:rPr>
        <w:t>uk</w:t>
      </w:r>
      <w:r w:rsidRPr="00410CA3">
        <w:rPr>
          <w:rFonts w:eastAsiaTheme="minorHAnsi"/>
          <w:lang w:eastAsia="en-US"/>
        </w:rPr>
        <w:t>nak bejegyzését a Fővárosi Törvényszéknél kezdeményezni.</w:t>
      </w:r>
    </w:p>
    <w:p w:rsidR="009437B9" w:rsidRDefault="009437B9" w:rsidP="009437B9">
      <w:pPr>
        <w:jc w:val="both"/>
      </w:pPr>
    </w:p>
    <w:p w:rsidR="009437B9" w:rsidRDefault="009437B9" w:rsidP="009437B9">
      <w:pPr>
        <w:jc w:val="both"/>
      </w:pPr>
      <w:r>
        <w:t xml:space="preserve">A Nemzetközi Sportszövetségek Szövetségének (a továbbiakban: GAISF) átalakulására tekintettel a magyar jog szerinti országos sportági szakszövetséggé váláshoz nem írható elő a továbbiakban törvényi feltételként a sportág nemzetközi szövetsége részére a kötelező nemzetközi sportszervezeti tagság. A GAISF helyébe lépő </w:t>
      </w:r>
      <w:proofErr w:type="spellStart"/>
      <w:r>
        <w:t>SportAccord</w:t>
      </w:r>
      <w:proofErr w:type="spellEnd"/>
      <w:r>
        <w:t xml:space="preserve"> valamely ernyőszervezetében való tagságról ugyanis a sportág nemzetközi sportszövetsége egyedileg dönt, egy ilyen döntés meghozatalára a hazai sportszervezetnek ráhatása nincsen. A törvény így objektív nemzetközi feltételként támasztja az országos sportági szakszövetséggé váláshoz (a nemzetközi sportszövetségi tagság mellett), hogy a sportág nemzetközi sportszövetsége kellő számú taggal és nemzetközi versenyek (Európa-bajnokság, Világbajnokság) rendszeres szervezéséről rendelkezzen.</w:t>
      </w:r>
    </w:p>
    <w:p w:rsidR="009437B9" w:rsidRDefault="009437B9" w:rsidP="009437B9">
      <w:pPr>
        <w:autoSpaceDE w:val="0"/>
        <w:autoSpaceDN w:val="0"/>
        <w:adjustRightInd w:val="0"/>
        <w:spacing w:before="240" w:after="240"/>
        <w:contextualSpacing/>
        <w:jc w:val="both"/>
        <w:rPr>
          <w:rFonts w:eastAsia="Calibri"/>
          <w:lang w:eastAsia="en-US"/>
        </w:rPr>
      </w:pPr>
    </w:p>
    <w:p w:rsidR="009437B9" w:rsidRDefault="009437B9" w:rsidP="005F66EB">
      <w:pPr>
        <w:jc w:val="both"/>
        <w:rPr>
          <w:iCs/>
        </w:rPr>
      </w:pPr>
    </w:p>
    <w:p w:rsidR="009437B9" w:rsidRPr="00322D91" w:rsidRDefault="00322D91" w:rsidP="005F66EB">
      <w:pPr>
        <w:jc w:val="both"/>
        <w:rPr>
          <w:b/>
          <w:iCs/>
          <w:u w:val="single"/>
        </w:rPr>
      </w:pPr>
      <w:r w:rsidRPr="00322D91">
        <w:rPr>
          <w:b/>
          <w:iCs/>
          <w:u w:val="single"/>
        </w:rPr>
        <w:t>4. A Magyar Olimpiai Bizottság feladatainak pontosítása</w:t>
      </w:r>
    </w:p>
    <w:p w:rsidR="009437B9" w:rsidRDefault="00D62F99" w:rsidP="00D62F99">
      <w:pPr>
        <w:pStyle w:val="uj"/>
        <w:jc w:val="both"/>
        <w:rPr>
          <w:iCs/>
        </w:rPr>
      </w:pPr>
      <w:r>
        <w:rPr>
          <w:iCs/>
        </w:rPr>
        <w:t xml:space="preserve">A Magyar Olimpiai Bizottság (a továbbiakban: MOB) feladatainak pontosítása a MOB gyakorlati működését könnyíti meg. Érdemi változás ugyanakkor, </w:t>
      </w:r>
      <w:r w:rsidRPr="00D62F99">
        <w:rPr>
          <w:iCs/>
        </w:rPr>
        <w:t>hogy az „</w:t>
      </w:r>
      <w:r w:rsidRPr="00D62F99">
        <w:rPr>
          <w:rStyle w:val="highlighted"/>
        </w:rPr>
        <w:t>olimpia” és az „olimpiai” kifejezé</w:t>
      </w:r>
      <w:r>
        <w:rPr>
          <w:rStyle w:val="highlighted"/>
        </w:rPr>
        <w:t>s</w:t>
      </w:r>
      <w:r w:rsidRPr="00D62F99">
        <w:rPr>
          <w:rStyle w:val="highlighted"/>
        </w:rPr>
        <w:t xml:space="preserve">ek mellet ezentúl az </w:t>
      </w:r>
      <w:r w:rsidRPr="00D62F99">
        <w:rPr>
          <w:rStyle w:val="highlighted"/>
          <w:b/>
        </w:rPr>
        <w:t>„olimpikon”</w:t>
      </w:r>
      <w:r w:rsidRPr="00D62F99">
        <w:rPr>
          <w:rStyle w:val="highlighted"/>
        </w:rPr>
        <w:t xml:space="preserve"> kifejezés</w:t>
      </w:r>
      <w:r w:rsidRPr="00D62F99">
        <w:t xml:space="preserve"> </w:t>
      </w:r>
      <w:r w:rsidRPr="00D62F99">
        <w:rPr>
          <w:b/>
        </w:rPr>
        <w:t>bármilyen módon és formában történő megjelenítése, felhasználása</w:t>
      </w:r>
      <w:r w:rsidRPr="00D62F99">
        <w:t xml:space="preserve">, illetve ezek mások általi bármilyen módon és formában történő megjelenítésének, felhasználásának </w:t>
      </w:r>
      <w:r w:rsidRPr="00D62F99">
        <w:rPr>
          <w:b/>
        </w:rPr>
        <w:t>engedélyezése</w:t>
      </w:r>
      <w:r w:rsidRPr="00D62F99">
        <w:t xml:space="preserve">, valamint az ezzel kapcsolatos vagyoni jogok gyakorlása, illetve az ezekkel való </w:t>
      </w:r>
      <w:r w:rsidRPr="00D62F99">
        <w:rPr>
          <w:b/>
        </w:rPr>
        <w:t>rendelkezés</w:t>
      </w:r>
      <w:r w:rsidRPr="00D62F99">
        <w:rPr>
          <w:rStyle w:val="highlighted"/>
          <w:b/>
        </w:rPr>
        <w:t xml:space="preserve"> is a MOB hatáskörébe tartozik</w:t>
      </w:r>
      <w:r>
        <w:rPr>
          <w:rStyle w:val="highlighted"/>
        </w:rPr>
        <w:t>.</w:t>
      </w:r>
    </w:p>
    <w:p w:rsidR="009437B9" w:rsidRPr="009437B9" w:rsidRDefault="009437B9" w:rsidP="005F66EB">
      <w:pPr>
        <w:jc w:val="both"/>
        <w:rPr>
          <w:iCs/>
        </w:rPr>
      </w:pPr>
    </w:p>
    <w:p w:rsidR="00B53BD0" w:rsidRDefault="00D62F99" w:rsidP="005F66EB">
      <w:pPr>
        <w:jc w:val="both"/>
        <w:rPr>
          <w:b/>
          <w:iCs/>
          <w:u w:val="single"/>
        </w:rPr>
      </w:pPr>
      <w:r>
        <w:rPr>
          <w:b/>
          <w:iCs/>
          <w:u w:val="single"/>
        </w:rPr>
        <w:t xml:space="preserve">5. </w:t>
      </w:r>
      <w:r w:rsidR="00B53BD0" w:rsidRPr="005F66EB">
        <w:rPr>
          <w:b/>
          <w:iCs/>
          <w:u w:val="single"/>
        </w:rPr>
        <w:t>A Magyar Edzők Társasága és Sportszervezetek Országos Szövetsége köztestületi ra</w:t>
      </w:r>
      <w:r w:rsidR="00D744D0">
        <w:rPr>
          <w:b/>
          <w:iCs/>
          <w:u w:val="single"/>
        </w:rPr>
        <w:t>n</w:t>
      </w:r>
      <w:r w:rsidR="00B53BD0" w:rsidRPr="005F66EB">
        <w:rPr>
          <w:b/>
          <w:iCs/>
          <w:u w:val="single"/>
        </w:rPr>
        <w:t>gra emelése</w:t>
      </w:r>
    </w:p>
    <w:p w:rsidR="005F66EB" w:rsidRPr="005F66EB" w:rsidRDefault="005F66EB" w:rsidP="005F66EB">
      <w:pPr>
        <w:jc w:val="both"/>
        <w:rPr>
          <w:b/>
          <w:iCs/>
        </w:rPr>
      </w:pPr>
    </w:p>
    <w:p w:rsidR="000773E6" w:rsidRPr="00B53BD0" w:rsidRDefault="000773E6" w:rsidP="00B53BD0">
      <w:pPr>
        <w:jc w:val="both"/>
        <w:rPr>
          <w:iCs/>
        </w:rPr>
      </w:pPr>
      <w:r w:rsidRPr="00B53BD0">
        <w:rPr>
          <w:iCs/>
        </w:rPr>
        <w:t>A</w:t>
      </w:r>
      <w:r w:rsidR="0048367D">
        <w:rPr>
          <w:iCs/>
        </w:rPr>
        <w:t>z</w:t>
      </w:r>
      <w:r w:rsidR="000276D7" w:rsidRPr="004929EE">
        <w:t xml:space="preserve"> </w:t>
      </w:r>
      <w:proofErr w:type="spellStart"/>
      <w:r w:rsidR="000276D7" w:rsidRPr="004929EE">
        <w:t>Stv</w:t>
      </w:r>
      <w:proofErr w:type="spellEnd"/>
      <w:r w:rsidR="000276D7" w:rsidRPr="004929EE">
        <w:t xml:space="preserve">. </w:t>
      </w:r>
      <w:r w:rsidR="005E3F31" w:rsidRPr="00B53BD0">
        <w:rPr>
          <w:iCs/>
        </w:rPr>
        <w:t>módosítása</w:t>
      </w:r>
      <w:r w:rsidRPr="00B53BD0">
        <w:rPr>
          <w:iCs/>
        </w:rPr>
        <w:t xml:space="preserve"> a jelenlegi négy sportköztestület mellett </w:t>
      </w:r>
      <w:r w:rsidRPr="00B53BD0">
        <w:rPr>
          <w:b/>
          <w:iCs/>
        </w:rPr>
        <w:t>további két sportköztestület</w:t>
      </w:r>
      <w:r w:rsidRPr="00B53BD0">
        <w:rPr>
          <w:iCs/>
        </w:rPr>
        <w:t xml:space="preserve"> alapításá</w:t>
      </w:r>
      <w:r w:rsidR="00FB7827">
        <w:rPr>
          <w:iCs/>
        </w:rPr>
        <w:t>ról rendelkezik</w:t>
      </w:r>
      <w:r w:rsidR="00524FE7" w:rsidRPr="00B53BD0">
        <w:rPr>
          <w:iCs/>
        </w:rPr>
        <w:t xml:space="preserve">, amely </w:t>
      </w:r>
      <w:r w:rsidR="00FB7827">
        <w:rPr>
          <w:iCs/>
        </w:rPr>
        <w:t xml:space="preserve">szabályozás </w:t>
      </w:r>
      <w:r w:rsidR="00524FE7" w:rsidRPr="002275D0">
        <w:rPr>
          <w:b/>
          <w:iCs/>
        </w:rPr>
        <w:t>2025. január 1-jén lép hatályba</w:t>
      </w:r>
      <w:r w:rsidRPr="00B53BD0">
        <w:rPr>
          <w:iCs/>
        </w:rPr>
        <w:t>:</w:t>
      </w:r>
    </w:p>
    <w:p w:rsidR="003952DF" w:rsidRPr="007E4D34" w:rsidRDefault="005E3F31" w:rsidP="000773E6">
      <w:pPr>
        <w:pStyle w:val="Listaszerbekezds"/>
        <w:numPr>
          <w:ilvl w:val="1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iCs/>
          <w:sz w:val="24"/>
          <w:szCs w:val="24"/>
        </w:rPr>
      </w:pPr>
      <w:r w:rsidRPr="000773E6">
        <w:rPr>
          <w:rFonts w:ascii="Times New Roman" w:hAnsi="Times New Roman"/>
          <w:b/>
          <w:iCs/>
          <w:sz w:val="24"/>
          <w:szCs w:val="24"/>
        </w:rPr>
        <w:lastRenderedPageBreak/>
        <w:t>Magyar Edzők Társasága</w:t>
      </w:r>
      <w:r w:rsidRPr="002F013A">
        <w:rPr>
          <w:rFonts w:ascii="Times New Roman" w:hAnsi="Times New Roman"/>
          <w:iCs/>
          <w:sz w:val="24"/>
          <w:szCs w:val="24"/>
        </w:rPr>
        <w:t xml:space="preserve"> (</w:t>
      </w:r>
      <w:r w:rsidR="00D62F99">
        <w:rPr>
          <w:rFonts w:ascii="Times New Roman" w:hAnsi="Times New Roman"/>
          <w:iCs/>
          <w:sz w:val="24"/>
          <w:szCs w:val="24"/>
        </w:rPr>
        <w:t xml:space="preserve">a továbbiakban: </w:t>
      </w:r>
      <w:r w:rsidRPr="002F013A">
        <w:rPr>
          <w:rFonts w:ascii="Times New Roman" w:hAnsi="Times New Roman"/>
          <w:iCs/>
          <w:sz w:val="24"/>
          <w:szCs w:val="24"/>
        </w:rPr>
        <w:t>MET)</w:t>
      </w:r>
      <w:r w:rsidR="00D62F99">
        <w:rPr>
          <w:rFonts w:ascii="Times New Roman" w:hAnsi="Times New Roman"/>
          <w:iCs/>
          <w:sz w:val="24"/>
          <w:szCs w:val="24"/>
        </w:rPr>
        <w:t xml:space="preserve"> tagja lehet bármely sportszakember, valamint a sportedzés, sportoktatás területén tevékenykedő jogi személy. </w:t>
      </w:r>
      <w:r w:rsidR="007E4D34" w:rsidRPr="008220FA">
        <w:rPr>
          <w:rFonts w:ascii="Times New Roman" w:hAnsi="Times New Roman"/>
          <w:sz w:val="24"/>
          <w:szCs w:val="24"/>
        </w:rPr>
        <w:t>A tag</w:t>
      </w:r>
      <w:r w:rsidR="00524FE7">
        <w:rPr>
          <w:rFonts w:ascii="Times New Roman" w:hAnsi="Times New Roman"/>
          <w:sz w:val="24"/>
          <w:szCs w:val="24"/>
        </w:rPr>
        <w:t>ság</w:t>
      </w:r>
      <w:r w:rsidR="007E4D34" w:rsidRPr="008220FA">
        <w:rPr>
          <w:rFonts w:ascii="Times New Roman" w:hAnsi="Times New Roman"/>
          <w:sz w:val="24"/>
          <w:szCs w:val="24"/>
        </w:rPr>
        <w:t xml:space="preserve"> önkéntes</w:t>
      </w:r>
      <w:r w:rsidR="00D62F99">
        <w:rPr>
          <w:rFonts w:ascii="Times New Roman" w:hAnsi="Times New Roman"/>
          <w:sz w:val="24"/>
          <w:szCs w:val="24"/>
        </w:rPr>
        <w:t>.</w:t>
      </w:r>
      <w:r w:rsidR="007E4D34" w:rsidRPr="000D14C3">
        <w:rPr>
          <w:rFonts w:ascii="Times New Roman" w:hAnsi="Times New Roman"/>
          <w:sz w:val="24"/>
          <w:szCs w:val="24"/>
        </w:rPr>
        <w:t xml:space="preserve"> </w:t>
      </w:r>
      <w:r w:rsidR="00524FE7">
        <w:rPr>
          <w:rFonts w:ascii="Times New Roman" w:hAnsi="Times New Roman"/>
          <w:bCs/>
          <w:sz w:val="24"/>
          <w:szCs w:val="24"/>
        </w:rPr>
        <w:t xml:space="preserve">A köztestületként működő MET </w:t>
      </w:r>
      <w:r w:rsidR="00DB6963">
        <w:rPr>
          <w:rFonts w:ascii="Times New Roman" w:hAnsi="Times New Roman"/>
          <w:bCs/>
          <w:sz w:val="24"/>
          <w:szCs w:val="24"/>
        </w:rPr>
        <w:t>tagjai</w:t>
      </w:r>
      <w:r w:rsidR="007E4D34" w:rsidRPr="007E4D34">
        <w:rPr>
          <w:rFonts w:ascii="Times New Roman" w:hAnsi="Times New Roman"/>
          <w:bCs/>
          <w:sz w:val="24"/>
          <w:szCs w:val="24"/>
        </w:rPr>
        <w:t xml:space="preserve"> számára egységes érdekképviseleti, etikai, továbbképzési fórumot biztosít</w:t>
      </w:r>
      <w:r w:rsidR="00524FE7">
        <w:rPr>
          <w:rFonts w:ascii="Times New Roman" w:hAnsi="Times New Roman"/>
          <w:bCs/>
          <w:sz w:val="24"/>
          <w:szCs w:val="24"/>
        </w:rPr>
        <w:t xml:space="preserve"> </w:t>
      </w:r>
      <w:r w:rsidR="007E4D34" w:rsidRPr="007E4D34">
        <w:rPr>
          <w:rFonts w:ascii="Times New Roman" w:hAnsi="Times New Roman"/>
          <w:bCs/>
          <w:sz w:val="24"/>
          <w:szCs w:val="24"/>
        </w:rPr>
        <w:t>az országos sportági szakszövetségek</w:t>
      </w:r>
      <w:r w:rsidR="00524FE7">
        <w:rPr>
          <w:rFonts w:ascii="Times New Roman" w:hAnsi="Times New Roman"/>
          <w:bCs/>
          <w:sz w:val="24"/>
          <w:szCs w:val="24"/>
        </w:rPr>
        <w:t>kel szorosan együttműködve.</w:t>
      </w:r>
    </w:p>
    <w:p w:rsidR="00524FE7" w:rsidRPr="00DB6963" w:rsidRDefault="003952DF" w:rsidP="00524FE7">
      <w:pPr>
        <w:pStyle w:val="Listaszerbekezds"/>
        <w:numPr>
          <w:ilvl w:val="1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iCs/>
          <w:sz w:val="24"/>
          <w:szCs w:val="24"/>
        </w:rPr>
      </w:pPr>
      <w:r w:rsidRPr="00524FE7">
        <w:rPr>
          <w:rFonts w:ascii="Times New Roman" w:hAnsi="Times New Roman"/>
          <w:b/>
          <w:sz w:val="24"/>
          <w:szCs w:val="24"/>
        </w:rPr>
        <w:t>Sportegyesületek Országos Szövetsége</w:t>
      </w:r>
      <w:r w:rsidR="00524FE7" w:rsidRPr="00524FE7">
        <w:rPr>
          <w:rFonts w:ascii="Times New Roman" w:hAnsi="Times New Roman"/>
          <w:sz w:val="24"/>
          <w:szCs w:val="24"/>
        </w:rPr>
        <w:t>, amelynek</w:t>
      </w:r>
      <w:r w:rsidRPr="00524FE7">
        <w:rPr>
          <w:rFonts w:ascii="Times New Roman" w:hAnsi="Times New Roman"/>
          <w:sz w:val="24"/>
          <w:szCs w:val="24"/>
        </w:rPr>
        <w:t xml:space="preserve"> köztestületi formában való működése által a sportszervezet</w:t>
      </w:r>
      <w:r w:rsidR="00524FE7" w:rsidRPr="00524FE7">
        <w:rPr>
          <w:rFonts w:ascii="Times New Roman" w:hAnsi="Times New Roman"/>
          <w:sz w:val="24"/>
          <w:szCs w:val="24"/>
        </w:rPr>
        <w:t xml:space="preserve">ek </w:t>
      </w:r>
      <w:r w:rsidRPr="00524FE7">
        <w:rPr>
          <w:rFonts w:ascii="Times New Roman" w:hAnsi="Times New Roman"/>
          <w:sz w:val="24"/>
          <w:szCs w:val="24"/>
        </w:rPr>
        <w:t>szakmai érdekképviselete</w:t>
      </w:r>
      <w:r w:rsidR="00524FE7" w:rsidRPr="00524FE7">
        <w:rPr>
          <w:rFonts w:ascii="Times New Roman" w:hAnsi="Times New Roman"/>
          <w:sz w:val="24"/>
          <w:szCs w:val="24"/>
        </w:rPr>
        <w:t xml:space="preserve"> </w:t>
      </w:r>
      <w:r w:rsidRPr="00524FE7">
        <w:rPr>
          <w:rFonts w:ascii="Times New Roman" w:hAnsi="Times New Roman"/>
          <w:sz w:val="24"/>
          <w:szCs w:val="24"/>
        </w:rPr>
        <w:t>hatékonyabban biztosítható.</w:t>
      </w:r>
    </w:p>
    <w:p w:rsidR="00DB6963" w:rsidRDefault="00DB6963" w:rsidP="00DB6963">
      <w:pPr>
        <w:jc w:val="both"/>
        <w:rPr>
          <w:iCs/>
        </w:rPr>
      </w:pPr>
    </w:p>
    <w:p w:rsidR="00DB6963" w:rsidRPr="00DB6963" w:rsidRDefault="00DB6963" w:rsidP="00DB6963">
      <w:pPr>
        <w:jc w:val="both"/>
        <w:rPr>
          <w:b/>
          <w:iCs/>
          <w:u w:val="single"/>
        </w:rPr>
      </w:pPr>
      <w:r w:rsidRPr="00DB6963">
        <w:rPr>
          <w:b/>
          <w:iCs/>
          <w:u w:val="single"/>
        </w:rPr>
        <w:t>6</w:t>
      </w:r>
      <w:r w:rsidRPr="00A62166">
        <w:rPr>
          <w:b/>
          <w:iCs/>
          <w:u w:val="single"/>
        </w:rPr>
        <w:t>. Olimpiai járadékkal kapcsolatos változások</w:t>
      </w:r>
    </w:p>
    <w:p w:rsidR="00DB6963" w:rsidRDefault="00DB6963" w:rsidP="00DB6963">
      <w:pPr>
        <w:jc w:val="both"/>
        <w:rPr>
          <w:iCs/>
        </w:rPr>
      </w:pPr>
    </w:p>
    <w:p w:rsidR="0024159F" w:rsidRDefault="0024159F" w:rsidP="00DB6963">
      <w:pPr>
        <w:jc w:val="both"/>
        <w:rPr>
          <w:iCs/>
        </w:rPr>
      </w:pPr>
      <w:r>
        <w:rPr>
          <w:iCs/>
        </w:rPr>
        <w:t xml:space="preserve">Az olimpiai járadékkal kapcsolatos módosítások célja </w:t>
      </w:r>
      <w:r w:rsidRPr="0024159F">
        <w:rPr>
          <w:b/>
          <w:iCs/>
        </w:rPr>
        <w:t>az eredeti</w:t>
      </w:r>
      <w:r w:rsidR="00745307">
        <w:rPr>
          <w:b/>
          <w:iCs/>
        </w:rPr>
        <w:t xml:space="preserve"> (2019. január 1-jén bevezetett szabályozási koncepciót tükröző)</w:t>
      </w:r>
      <w:r w:rsidRPr="0024159F">
        <w:rPr>
          <w:b/>
          <w:iCs/>
        </w:rPr>
        <w:t xml:space="preserve"> jogalkotói szándék egyértelmű megjelenítése</w:t>
      </w:r>
      <w:r>
        <w:rPr>
          <w:iCs/>
        </w:rPr>
        <w:t xml:space="preserve"> és a </w:t>
      </w:r>
      <w:r w:rsidRPr="002C3CB7">
        <w:rPr>
          <w:b/>
          <w:iCs/>
        </w:rPr>
        <w:t>jogértelmezés elősegítése</w:t>
      </w:r>
      <w:r>
        <w:rPr>
          <w:iCs/>
        </w:rPr>
        <w:t xml:space="preserve"> az alábbi területeken:</w:t>
      </w:r>
    </w:p>
    <w:p w:rsidR="002C3CB7" w:rsidRPr="00326006" w:rsidRDefault="002C3CB7" w:rsidP="00326006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929EE">
        <w:rPr>
          <w:rFonts w:ascii="Times New Roman" w:hAnsi="Times New Roman"/>
          <w:sz w:val="24"/>
          <w:szCs w:val="24"/>
        </w:rPr>
        <w:t xml:space="preserve">azokban a versenyszámokban, amelyek nem képezik </w:t>
      </w:r>
      <w:r w:rsidRPr="004929EE">
        <w:rPr>
          <w:rFonts w:ascii="Times New Roman" w:hAnsi="Times New Roman"/>
          <w:noProof/>
          <w:sz w:val="24"/>
          <w:szCs w:val="24"/>
        </w:rPr>
        <w:t>a hivatalos olimpiai program részét, hanem azon bemutató sportág</w:t>
      </w:r>
      <w:r w:rsidR="00BC1603">
        <w:rPr>
          <w:rFonts w:ascii="Times New Roman" w:hAnsi="Times New Roman"/>
          <w:noProof/>
          <w:sz w:val="24"/>
          <w:szCs w:val="24"/>
        </w:rPr>
        <w:t>ként</w:t>
      </w:r>
      <w:r w:rsidRPr="004929EE">
        <w:rPr>
          <w:rFonts w:ascii="Times New Roman" w:hAnsi="Times New Roman"/>
          <w:noProof/>
          <w:sz w:val="24"/>
          <w:szCs w:val="24"/>
        </w:rPr>
        <w:t xml:space="preserve"> szerepelnek,</w:t>
      </w:r>
      <w:r w:rsidRPr="004929EE">
        <w:rPr>
          <w:rFonts w:ascii="Times New Roman" w:hAnsi="Times New Roman"/>
          <w:sz w:val="24"/>
          <w:szCs w:val="24"/>
        </w:rPr>
        <w:t xml:space="preserve"> jogértelmezési nehézséget okoz</w:t>
      </w:r>
      <w:r w:rsidR="009103CD">
        <w:rPr>
          <w:rFonts w:ascii="Times New Roman" w:hAnsi="Times New Roman"/>
          <w:sz w:val="24"/>
          <w:szCs w:val="24"/>
        </w:rPr>
        <w:t>ott</w:t>
      </w:r>
      <w:r w:rsidRPr="004929EE">
        <w:rPr>
          <w:rFonts w:ascii="Times New Roman" w:hAnsi="Times New Roman"/>
          <w:noProof/>
          <w:sz w:val="24"/>
          <w:szCs w:val="24"/>
        </w:rPr>
        <w:t xml:space="preserve"> </w:t>
      </w:r>
      <w:r w:rsidRPr="004929EE">
        <w:rPr>
          <w:rFonts w:ascii="Times New Roman" w:hAnsi="Times New Roman"/>
          <w:sz w:val="24"/>
          <w:szCs w:val="24"/>
        </w:rPr>
        <w:t xml:space="preserve">az, hogy </w:t>
      </w:r>
      <w:r w:rsidR="0048367D">
        <w:rPr>
          <w:rFonts w:ascii="Times New Roman" w:hAnsi="Times New Roman"/>
          <w:sz w:val="24"/>
          <w:szCs w:val="24"/>
        </w:rPr>
        <w:t>a</w:t>
      </w:r>
      <w:r w:rsidR="00BC1603">
        <w:rPr>
          <w:rFonts w:ascii="Times New Roman" w:hAnsi="Times New Roman"/>
          <w:sz w:val="24"/>
          <w:szCs w:val="24"/>
        </w:rPr>
        <w:t xml:space="preserve"> jogszabály </w:t>
      </w:r>
      <w:r w:rsidRPr="004929EE">
        <w:rPr>
          <w:rFonts w:ascii="Times New Roman" w:hAnsi="Times New Roman"/>
          <w:sz w:val="24"/>
          <w:szCs w:val="24"/>
        </w:rPr>
        <w:t xml:space="preserve">eddig nem rögzítette, </w:t>
      </w:r>
      <w:r w:rsidR="00BC1603">
        <w:rPr>
          <w:rFonts w:ascii="Times New Roman" w:hAnsi="Times New Roman"/>
          <w:sz w:val="24"/>
          <w:szCs w:val="24"/>
        </w:rPr>
        <w:t>miszerint</w:t>
      </w:r>
      <w:r w:rsidR="00BC1603" w:rsidRPr="004929EE">
        <w:rPr>
          <w:rFonts w:ascii="Times New Roman" w:hAnsi="Times New Roman"/>
          <w:sz w:val="24"/>
          <w:szCs w:val="24"/>
        </w:rPr>
        <w:t xml:space="preserve"> </w:t>
      </w:r>
      <w:r w:rsidRPr="004929EE">
        <w:rPr>
          <w:rFonts w:ascii="Times New Roman" w:hAnsi="Times New Roman"/>
          <w:sz w:val="24"/>
          <w:szCs w:val="24"/>
        </w:rPr>
        <w:t xml:space="preserve">az olimpiai járadékra való jogosultság feltételeként megszerzett érmes helyezést a járadékra jogosító sportesemény hivatalos programján szereplő versenyszámban kell elérni. </w:t>
      </w:r>
      <w:r w:rsidRPr="004929EE">
        <w:rPr>
          <w:rFonts w:ascii="Times New Roman" w:hAnsi="Times New Roman"/>
          <w:noProof/>
          <w:sz w:val="24"/>
          <w:szCs w:val="24"/>
        </w:rPr>
        <w:t xml:space="preserve">A módosítással </w:t>
      </w:r>
      <w:r w:rsidRPr="004929EE">
        <w:rPr>
          <w:rFonts w:ascii="Times New Roman" w:hAnsi="Times New Roman"/>
          <w:sz w:val="24"/>
          <w:szCs w:val="24"/>
        </w:rPr>
        <w:t>egyértelműen rögzítésre kerül</w:t>
      </w:r>
      <w:r w:rsidR="00593605">
        <w:rPr>
          <w:rFonts w:ascii="Times New Roman" w:hAnsi="Times New Roman"/>
          <w:sz w:val="24"/>
          <w:szCs w:val="24"/>
        </w:rPr>
        <w:t>t</w:t>
      </w:r>
      <w:r w:rsidRPr="004929EE">
        <w:rPr>
          <w:rFonts w:ascii="Times New Roman" w:hAnsi="Times New Roman"/>
          <w:sz w:val="24"/>
          <w:szCs w:val="24"/>
        </w:rPr>
        <w:t xml:space="preserve">, hogy kizárólag az érintett </w:t>
      </w:r>
      <w:r w:rsidRPr="004929EE">
        <w:rPr>
          <w:rFonts w:ascii="Times New Roman" w:hAnsi="Times New Roman"/>
          <w:b/>
          <w:sz w:val="24"/>
          <w:szCs w:val="24"/>
        </w:rPr>
        <w:t xml:space="preserve">sportesemény hivatalos versenyprogramjában szereplő versenyszámokban elért érmes helyezések után </w:t>
      </w:r>
      <w:r w:rsidR="009A0D4E">
        <w:rPr>
          <w:rFonts w:ascii="Times New Roman" w:hAnsi="Times New Roman"/>
          <w:b/>
          <w:sz w:val="24"/>
          <w:szCs w:val="24"/>
        </w:rPr>
        <w:t>történhet</w:t>
      </w:r>
      <w:r w:rsidRPr="004929EE">
        <w:rPr>
          <w:rFonts w:ascii="Times New Roman" w:hAnsi="Times New Roman"/>
          <w:b/>
          <w:sz w:val="24"/>
          <w:szCs w:val="24"/>
        </w:rPr>
        <w:t xml:space="preserve"> a járadékra való jogosultság megállapítása</w:t>
      </w:r>
      <w:r w:rsidRPr="004929EE">
        <w:rPr>
          <w:rFonts w:ascii="Times New Roman" w:hAnsi="Times New Roman"/>
          <w:sz w:val="24"/>
          <w:szCs w:val="24"/>
        </w:rPr>
        <w:t>. Ezzel összhangban a Barátság Versenyeken elért érmes eredmények esetén is csak azok után lehet a jogosultságot megállapítani, amely eredményt a</w:t>
      </w:r>
      <w:r w:rsidR="001F5C58">
        <w:rPr>
          <w:rFonts w:ascii="Times New Roman" w:hAnsi="Times New Roman"/>
          <w:sz w:val="24"/>
          <w:szCs w:val="24"/>
        </w:rPr>
        <w:t>z</w:t>
      </w:r>
      <w:r w:rsidRPr="004929EE">
        <w:rPr>
          <w:rFonts w:ascii="Times New Roman" w:hAnsi="Times New Roman"/>
          <w:sz w:val="24"/>
          <w:szCs w:val="24"/>
        </w:rPr>
        <w:t xml:space="preserve"> 1984-es Los Angeles-i olimpiai játékok hivatalos programján szereplő versenyszámban ért</w:t>
      </w:r>
      <w:r w:rsidR="004929EE">
        <w:rPr>
          <w:rFonts w:ascii="Times New Roman" w:hAnsi="Times New Roman"/>
          <w:sz w:val="24"/>
          <w:szCs w:val="24"/>
        </w:rPr>
        <w:t>e</w:t>
      </w:r>
      <w:r w:rsidRPr="004929EE">
        <w:rPr>
          <w:rFonts w:ascii="Times New Roman" w:hAnsi="Times New Roman"/>
          <w:sz w:val="24"/>
          <w:szCs w:val="24"/>
        </w:rPr>
        <w:t>k el</w:t>
      </w:r>
      <w:r w:rsidR="004929EE" w:rsidRPr="004929EE">
        <w:rPr>
          <w:rFonts w:ascii="Times New Roman" w:hAnsi="Times New Roman"/>
          <w:sz w:val="24"/>
          <w:szCs w:val="24"/>
        </w:rPr>
        <w:t>.</w:t>
      </w:r>
    </w:p>
    <w:p w:rsidR="002D49DE" w:rsidRDefault="002D49DE" w:rsidP="0024159F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4159F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24159F">
        <w:rPr>
          <w:rFonts w:ascii="Times New Roman" w:hAnsi="Times New Roman"/>
          <w:sz w:val="24"/>
          <w:szCs w:val="24"/>
        </w:rPr>
        <w:t>Stv</w:t>
      </w:r>
      <w:proofErr w:type="spellEnd"/>
      <w:r w:rsidRPr="0024159F">
        <w:rPr>
          <w:rFonts w:ascii="Times New Roman" w:hAnsi="Times New Roman"/>
          <w:sz w:val="24"/>
          <w:szCs w:val="24"/>
        </w:rPr>
        <w:t xml:space="preserve">. </w:t>
      </w:r>
      <w:r w:rsidR="0024159F">
        <w:rPr>
          <w:rFonts w:ascii="Times New Roman" w:hAnsi="Times New Roman"/>
          <w:sz w:val="24"/>
          <w:szCs w:val="24"/>
        </w:rPr>
        <w:t xml:space="preserve">eddig </w:t>
      </w:r>
      <w:r w:rsidRPr="0024159F">
        <w:rPr>
          <w:rFonts w:ascii="Times New Roman" w:hAnsi="Times New Roman"/>
          <w:sz w:val="24"/>
          <w:szCs w:val="24"/>
        </w:rPr>
        <w:t>nem tartalmaz</w:t>
      </w:r>
      <w:r w:rsidR="0024159F">
        <w:rPr>
          <w:rFonts w:ascii="Times New Roman" w:hAnsi="Times New Roman"/>
          <w:sz w:val="24"/>
          <w:szCs w:val="24"/>
        </w:rPr>
        <w:t>ott</w:t>
      </w:r>
      <w:r w:rsidRPr="0024159F">
        <w:rPr>
          <w:rFonts w:ascii="Times New Roman" w:hAnsi="Times New Roman"/>
          <w:sz w:val="24"/>
          <w:szCs w:val="24"/>
        </w:rPr>
        <w:t xml:space="preserve"> rendelkezést arra az esetre,</w:t>
      </w:r>
      <w:r w:rsidR="0024159F">
        <w:rPr>
          <w:rFonts w:ascii="Times New Roman" w:hAnsi="Times New Roman"/>
          <w:sz w:val="24"/>
          <w:szCs w:val="24"/>
        </w:rPr>
        <w:t xml:space="preserve"> hogy a sportoló vagy az edző</w:t>
      </w:r>
      <w:r w:rsidRPr="0024159F">
        <w:rPr>
          <w:rFonts w:ascii="Times New Roman" w:hAnsi="Times New Roman"/>
          <w:sz w:val="24"/>
          <w:szCs w:val="24"/>
        </w:rPr>
        <w:t xml:space="preserve"> </w:t>
      </w:r>
      <w:r w:rsidR="0024159F" w:rsidRPr="0024159F">
        <w:rPr>
          <w:rFonts w:ascii="Times New Roman" w:hAnsi="Times New Roman"/>
          <w:sz w:val="24"/>
          <w:szCs w:val="24"/>
        </w:rPr>
        <w:t>pontosan mikortól jogosult az olimpiai járadékra</w:t>
      </w:r>
      <w:r w:rsidR="0024159F">
        <w:rPr>
          <w:rFonts w:ascii="Times New Roman" w:hAnsi="Times New Roman"/>
          <w:sz w:val="24"/>
          <w:szCs w:val="24"/>
        </w:rPr>
        <w:t>,</w:t>
      </w:r>
      <w:r w:rsidR="0024159F" w:rsidRPr="0024159F">
        <w:rPr>
          <w:rFonts w:ascii="Times New Roman" w:hAnsi="Times New Roman"/>
          <w:sz w:val="24"/>
          <w:szCs w:val="24"/>
        </w:rPr>
        <w:t xml:space="preserve"> </w:t>
      </w:r>
      <w:r w:rsidRPr="0024159F">
        <w:rPr>
          <w:rFonts w:ascii="Times New Roman" w:hAnsi="Times New Roman"/>
          <w:sz w:val="24"/>
          <w:szCs w:val="24"/>
        </w:rPr>
        <w:t xml:space="preserve">ha a járadékra jogosító sporteseményen elért érmes helyezés megszerzésének időpontjában a sportoló a 35. életévét, az edző pedig a 45. életévét már betöltötte (és az edzői járadékra való jogosultság valamennyi feltételének megfelel). </w:t>
      </w:r>
      <w:r w:rsidR="0024159F" w:rsidRPr="0024159F">
        <w:rPr>
          <w:rFonts w:ascii="Times New Roman" w:hAnsi="Times New Roman"/>
          <w:sz w:val="24"/>
          <w:szCs w:val="24"/>
        </w:rPr>
        <w:t xml:space="preserve">A módosítás egyértelművé </w:t>
      </w:r>
      <w:r w:rsidR="009A0D4E">
        <w:rPr>
          <w:rFonts w:ascii="Times New Roman" w:hAnsi="Times New Roman"/>
          <w:sz w:val="24"/>
          <w:szCs w:val="24"/>
        </w:rPr>
        <w:t>tette</w:t>
      </w:r>
      <w:r w:rsidR="0024159F" w:rsidRPr="0024159F">
        <w:rPr>
          <w:rFonts w:ascii="Times New Roman" w:hAnsi="Times New Roman"/>
          <w:sz w:val="24"/>
          <w:szCs w:val="24"/>
        </w:rPr>
        <w:t>, hogy</w:t>
      </w:r>
      <w:r w:rsidRPr="0024159F">
        <w:rPr>
          <w:rFonts w:ascii="Times New Roman" w:hAnsi="Times New Roman"/>
          <w:sz w:val="24"/>
          <w:szCs w:val="24"/>
        </w:rPr>
        <w:t xml:space="preserve"> </w:t>
      </w:r>
      <w:r w:rsidRPr="0024159F">
        <w:rPr>
          <w:rFonts w:ascii="Times New Roman" w:hAnsi="Times New Roman"/>
          <w:b/>
          <w:sz w:val="24"/>
          <w:szCs w:val="24"/>
        </w:rPr>
        <w:t>amennyiben a járadékra jogosító sporteseményen az érem megszerzésekor a jogosultság megállapításához szükséges feltételek teljesülnek</w:t>
      </w:r>
      <w:r w:rsidRPr="0024159F">
        <w:rPr>
          <w:rFonts w:ascii="Times New Roman" w:hAnsi="Times New Roman"/>
          <w:sz w:val="24"/>
          <w:szCs w:val="24"/>
        </w:rPr>
        <w:t xml:space="preserve">, úgy az érmes, illetve az edző (sportszakember) tekintetében a járadékra való </w:t>
      </w:r>
      <w:r w:rsidRPr="0024159F">
        <w:rPr>
          <w:rFonts w:ascii="Times New Roman" w:hAnsi="Times New Roman"/>
          <w:b/>
          <w:sz w:val="24"/>
          <w:szCs w:val="24"/>
        </w:rPr>
        <w:t>jogosultság kezdő időpontja egységesen a sportesemény hivatalos időszakának zárónapját követő hónap első napja</w:t>
      </w:r>
      <w:r w:rsidRPr="0024159F">
        <w:rPr>
          <w:rFonts w:ascii="Times New Roman" w:hAnsi="Times New Roman"/>
          <w:sz w:val="24"/>
          <w:szCs w:val="24"/>
        </w:rPr>
        <w:t>.</w:t>
      </w:r>
    </w:p>
    <w:p w:rsidR="002D49DE" w:rsidRPr="009D32A3" w:rsidRDefault="002D49DE" w:rsidP="002D49DE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Style w:val="highlighted"/>
          <w:rFonts w:ascii="Times New Roman" w:hAnsi="Times New Roman"/>
          <w:sz w:val="24"/>
          <w:szCs w:val="24"/>
        </w:rPr>
      </w:pPr>
      <w:r w:rsidRPr="00166DC8">
        <w:rPr>
          <w:rFonts w:ascii="Times New Roman" w:hAnsi="Times New Roman"/>
          <w:sz w:val="24"/>
          <w:szCs w:val="24"/>
        </w:rPr>
        <w:t>egyértelmű</w:t>
      </w:r>
      <w:r w:rsidR="009A0D4E">
        <w:rPr>
          <w:rFonts w:ascii="Times New Roman" w:hAnsi="Times New Roman"/>
          <w:sz w:val="24"/>
          <w:szCs w:val="24"/>
        </w:rPr>
        <w:t>en</w:t>
      </w:r>
      <w:r w:rsidRPr="00166DC8">
        <w:rPr>
          <w:rFonts w:ascii="Times New Roman" w:hAnsi="Times New Roman"/>
          <w:sz w:val="24"/>
          <w:szCs w:val="24"/>
        </w:rPr>
        <w:t xml:space="preserve"> rögzítés</w:t>
      </w:r>
      <w:r w:rsidR="004929EE" w:rsidRPr="00166DC8">
        <w:rPr>
          <w:rFonts w:ascii="Times New Roman" w:hAnsi="Times New Roman"/>
          <w:sz w:val="24"/>
          <w:szCs w:val="24"/>
        </w:rPr>
        <w:t>re kerül</w:t>
      </w:r>
      <w:r w:rsidR="009A0D4E">
        <w:rPr>
          <w:rFonts w:ascii="Times New Roman" w:hAnsi="Times New Roman"/>
          <w:sz w:val="24"/>
          <w:szCs w:val="24"/>
        </w:rPr>
        <w:t>t</w:t>
      </w:r>
      <w:r w:rsidRPr="00166DC8">
        <w:rPr>
          <w:rFonts w:ascii="Times New Roman" w:hAnsi="Times New Roman"/>
          <w:sz w:val="24"/>
          <w:szCs w:val="24"/>
        </w:rPr>
        <w:t xml:space="preserve">, hogy </w:t>
      </w:r>
      <w:r w:rsidRPr="00166DC8">
        <w:rPr>
          <w:rFonts w:ascii="Times New Roman" w:hAnsi="Times New Roman"/>
          <w:b/>
          <w:sz w:val="24"/>
          <w:szCs w:val="24"/>
        </w:rPr>
        <w:t>egyéni sportágakban</w:t>
      </w:r>
      <w:r w:rsidRPr="00166DC8">
        <w:rPr>
          <w:rFonts w:ascii="Times New Roman" w:hAnsi="Times New Roman"/>
          <w:sz w:val="24"/>
          <w:szCs w:val="24"/>
        </w:rPr>
        <w:t xml:space="preserve"> a szövetségi kapitány edzői járadéka a </w:t>
      </w:r>
      <w:r w:rsidRPr="00166DC8">
        <w:rPr>
          <w:rFonts w:ascii="Times New Roman" w:hAnsi="Times New Roman"/>
          <w:b/>
          <w:sz w:val="24"/>
          <w:szCs w:val="24"/>
        </w:rPr>
        <w:t>teljes szövetségi kapitányi tevékenysége</w:t>
      </w:r>
      <w:r w:rsidRPr="00166DC8">
        <w:rPr>
          <w:rFonts w:ascii="Times New Roman" w:hAnsi="Times New Roman"/>
          <w:sz w:val="24"/>
          <w:szCs w:val="24"/>
        </w:rPr>
        <w:t xml:space="preserve"> során az irányítása alatt legeredményesebb sportolója legjobb helyezése, </w:t>
      </w:r>
      <w:r w:rsidRPr="00B838CB">
        <w:rPr>
          <w:rFonts w:ascii="Times New Roman" w:hAnsi="Times New Roman"/>
          <w:b/>
          <w:sz w:val="24"/>
          <w:szCs w:val="24"/>
        </w:rPr>
        <w:t>azaz egyetlen egy helyezés után</w:t>
      </w:r>
      <w:r w:rsidRPr="00166DC8">
        <w:rPr>
          <w:rFonts w:ascii="Times New Roman" w:hAnsi="Times New Roman"/>
          <w:sz w:val="24"/>
          <w:szCs w:val="24"/>
        </w:rPr>
        <w:t xml:space="preserve"> járó járadék összegével megegyező mértékű le</w:t>
      </w:r>
      <w:r w:rsidR="004929EE" w:rsidRPr="00166DC8">
        <w:rPr>
          <w:rFonts w:ascii="Times New Roman" w:hAnsi="Times New Roman"/>
          <w:sz w:val="24"/>
          <w:szCs w:val="24"/>
        </w:rPr>
        <w:t xml:space="preserve">het, valamint az is, hogy </w:t>
      </w:r>
      <w:r w:rsidR="004929EE" w:rsidRPr="00166DC8">
        <w:rPr>
          <w:rStyle w:val="highlighted"/>
          <w:rFonts w:ascii="Times New Roman" w:hAnsi="Times New Roman"/>
          <w:b/>
          <w:sz w:val="24"/>
          <w:szCs w:val="24"/>
        </w:rPr>
        <w:t xml:space="preserve">ugyanaz a személy a teljes sportszakemberi tevékenységét figyelembe véve csak a felkészítő edzőként/nevelőedzőként vagy csak a szövetségi </w:t>
      </w:r>
      <w:r w:rsidR="004929EE" w:rsidRPr="009D32A3">
        <w:rPr>
          <w:rStyle w:val="highlighted"/>
          <w:rFonts w:ascii="Times New Roman" w:hAnsi="Times New Roman"/>
          <w:b/>
          <w:sz w:val="24"/>
          <w:szCs w:val="24"/>
        </w:rPr>
        <w:t>kapitányként elért eredmény, azaz egyféle jogcím alapján részesülhe</w:t>
      </w:r>
      <w:r w:rsidR="00166DC8" w:rsidRPr="009D32A3">
        <w:rPr>
          <w:rStyle w:val="highlighted"/>
          <w:rFonts w:ascii="Times New Roman" w:hAnsi="Times New Roman"/>
          <w:b/>
          <w:sz w:val="24"/>
          <w:szCs w:val="24"/>
        </w:rPr>
        <w:t>t</w:t>
      </w:r>
      <w:r w:rsidR="004929EE" w:rsidRPr="009D32A3">
        <w:rPr>
          <w:rStyle w:val="highlighted"/>
          <w:rFonts w:ascii="Times New Roman" w:hAnsi="Times New Roman"/>
          <w:b/>
          <w:sz w:val="24"/>
          <w:szCs w:val="24"/>
        </w:rPr>
        <w:t xml:space="preserve"> járadékban</w:t>
      </w:r>
      <w:r w:rsidR="00166DC8" w:rsidRPr="009D32A3">
        <w:rPr>
          <w:rStyle w:val="highlighted"/>
          <w:rFonts w:ascii="Times New Roman" w:hAnsi="Times New Roman"/>
          <w:sz w:val="24"/>
          <w:szCs w:val="24"/>
        </w:rPr>
        <w:t>.</w:t>
      </w:r>
    </w:p>
    <w:p w:rsidR="004E0671" w:rsidRPr="0076338D" w:rsidRDefault="004E0671" w:rsidP="004E0671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32A3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9D32A3">
        <w:rPr>
          <w:rFonts w:ascii="Times New Roman" w:hAnsi="Times New Roman"/>
          <w:sz w:val="24"/>
          <w:szCs w:val="24"/>
        </w:rPr>
        <w:t>Stv</w:t>
      </w:r>
      <w:proofErr w:type="spellEnd"/>
      <w:r w:rsidRPr="009D32A3">
        <w:rPr>
          <w:rFonts w:ascii="Times New Roman" w:hAnsi="Times New Roman"/>
          <w:sz w:val="24"/>
          <w:szCs w:val="24"/>
        </w:rPr>
        <w:t xml:space="preserve">. </w:t>
      </w:r>
      <w:r w:rsidR="009A7126">
        <w:rPr>
          <w:rFonts w:ascii="Times New Roman" w:hAnsi="Times New Roman"/>
          <w:sz w:val="24"/>
          <w:szCs w:val="24"/>
        </w:rPr>
        <w:t xml:space="preserve">ezentúl </w:t>
      </w:r>
      <w:r w:rsidRPr="00B838CB">
        <w:rPr>
          <w:rFonts w:ascii="Times New Roman" w:hAnsi="Times New Roman"/>
          <w:b/>
          <w:sz w:val="24"/>
          <w:szCs w:val="24"/>
        </w:rPr>
        <w:t xml:space="preserve">felülvizsgálati jogkört </w:t>
      </w:r>
      <w:r w:rsidR="009A7126" w:rsidRPr="00B838CB">
        <w:rPr>
          <w:rFonts w:ascii="Times New Roman" w:hAnsi="Times New Roman"/>
          <w:b/>
          <w:sz w:val="24"/>
          <w:szCs w:val="24"/>
        </w:rPr>
        <w:t>biztosít</w:t>
      </w:r>
      <w:r w:rsidR="009A7126">
        <w:rPr>
          <w:rFonts w:ascii="Times New Roman" w:hAnsi="Times New Roman"/>
          <w:sz w:val="24"/>
          <w:szCs w:val="24"/>
        </w:rPr>
        <w:t xml:space="preserve"> </w:t>
      </w:r>
      <w:r w:rsidRPr="009D32A3">
        <w:rPr>
          <w:rFonts w:ascii="Times New Roman" w:hAnsi="Times New Roman"/>
          <w:sz w:val="24"/>
          <w:szCs w:val="24"/>
        </w:rPr>
        <w:t>a sportpolitikáért felelős miniszter számára a már meghozott, jogerőssé/véglegessé vált hatósági határozatok vonatkozásában</w:t>
      </w:r>
      <w:r w:rsidRPr="00B838CB">
        <w:rPr>
          <w:rFonts w:ascii="Times New Roman" w:hAnsi="Times New Roman"/>
          <w:sz w:val="24"/>
          <w:szCs w:val="24"/>
        </w:rPr>
        <w:t xml:space="preserve">. </w:t>
      </w:r>
    </w:p>
    <w:p w:rsidR="00F862E8" w:rsidRPr="002807B1" w:rsidRDefault="009A0D4E" w:rsidP="00C81087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E0671" w:rsidRPr="009D32A3">
        <w:rPr>
          <w:rFonts w:ascii="Times New Roman" w:hAnsi="Times New Roman"/>
          <w:sz w:val="24"/>
          <w:szCs w:val="24"/>
        </w:rPr>
        <w:t xml:space="preserve">gy sportág különböző szakágaiban az </w:t>
      </w:r>
      <w:proofErr w:type="spellStart"/>
      <w:r w:rsidR="004E0671" w:rsidRPr="009D32A3">
        <w:rPr>
          <w:rFonts w:ascii="Times New Roman" w:hAnsi="Times New Roman"/>
          <w:color w:val="000000"/>
          <w:sz w:val="24"/>
          <w:szCs w:val="24"/>
        </w:rPr>
        <w:t>Stv</w:t>
      </w:r>
      <w:proofErr w:type="spellEnd"/>
      <w:r w:rsidR="004E0671" w:rsidRPr="009D32A3">
        <w:rPr>
          <w:rFonts w:ascii="Times New Roman" w:hAnsi="Times New Roman"/>
          <w:color w:val="000000"/>
          <w:sz w:val="24"/>
          <w:szCs w:val="24"/>
        </w:rPr>
        <w:t xml:space="preserve">. 60. § (5) bekezdése alapján az </w:t>
      </w:r>
      <w:r w:rsidR="004E0671" w:rsidRPr="009D32A3">
        <w:rPr>
          <w:rFonts w:ascii="Times New Roman" w:hAnsi="Times New Roman"/>
          <w:sz w:val="24"/>
          <w:szCs w:val="24"/>
        </w:rPr>
        <w:t>egy olimpián/paralimpián/</w:t>
      </w:r>
      <w:proofErr w:type="spellStart"/>
      <w:r w:rsidR="004E0671" w:rsidRPr="009D32A3">
        <w:rPr>
          <w:rFonts w:ascii="Times New Roman" w:hAnsi="Times New Roman"/>
          <w:sz w:val="24"/>
          <w:szCs w:val="24"/>
        </w:rPr>
        <w:t>siketlimpián</w:t>
      </w:r>
      <w:proofErr w:type="spellEnd"/>
      <w:r w:rsidR="004E0671" w:rsidRPr="002807B1">
        <w:rPr>
          <w:rFonts w:ascii="Times New Roman" w:hAnsi="Times New Roman"/>
          <w:sz w:val="24"/>
          <w:szCs w:val="24"/>
        </w:rPr>
        <w:t xml:space="preserve"> szerzett érmek után a sportolót az adott sportágban az adott világeseményre ténylegesen felkészítő valamennyi edző eddig nem részesülhetett egyidejűleg edzői járadékban.</w:t>
      </w:r>
      <w:r w:rsidR="00B20FE9" w:rsidRPr="002807B1">
        <w:rPr>
          <w:rFonts w:ascii="Times New Roman" w:hAnsi="Times New Roman"/>
          <w:sz w:val="24"/>
          <w:szCs w:val="24"/>
        </w:rPr>
        <w:t xml:space="preserve"> Ugyanakkor </w:t>
      </w:r>
      <w:r w:rsidR="004E0671" w:rsidRPr="002807B1">
        <w:rPr>
          <w:rFonts w:ascii="Times New Roman" w:hAnsi="Times New Roman"/>
          <w:sz w:val="24"/>
          <w:szCs w:val="24"/>
        </w:rPr>
        <w:t xml:space="preserve">a fogyatékosok sportjában </w:t>
      </w:r>
      <w:r w:rsidR="002807B1" w:rsidRPr="002807B1">
        <w:rPr>
          <w:rFonts w:ascii="Times New Roman" w:hAnsi="Times New Roman"/>
          <w:sz w:val="24"/>
          <w:szCs w:val="24"/>
        </w:rPr>
        <w:t xml:space="preserve">több sportágban </w:t>
      </w:r>
      <w:r w:rsidR="004E0671" w:rsidRPr="002807B1">
        <w:rPr>
          <w:rFonts w:ascii="Times New Roman" w:hAnsi="Times New Roman"/>
          <w:sz w:val="24"/>
          <w:szCs w:val="24"/>
        </w:rPr>
        <w:t>(</w:t>
      </w:r>
      <w:r w:rsidR="002807B1" w:rsidRPr="002807B1">
        <w:rPr>
          <w:rFonts w:ascii="Times New Roman" w:hAnsi="Times New Roman"/>
          <w:sz w:val="24"/>
          <w:szCs w:val="24"/>
        </w:rPr>
        <w:t xml:space="preserve">pl. </w:t>
      </w:r>
      <w:r w:rsidR="004E0671" w:rsidRPr="002807B1">
        <w:rPr>
          <w:rFonts w:ascii="Times New Roman" w:hAnsi="Times New Roman"/>
          <w:sz w:val="24"/>
          <w:szCs w:val="24"/>
        </w:rPr>
        <w:t>vívás, kajak-kenu) nincs akkora specializáció, amely kizárná az adott sportág több szakágában való eredményes (érmes) szereplést</w:t>
      </w:r>
      <w:r w:rsidR="002807B1" w:rsidRPr="002807B1">
        <w:rPr>
          <w:rFonts w:ascii="Times New Roman" w:hAnsi="Times New Roman"/>
          <w:sz w:val="24"/>
          <w:szCs w:val="24"/>
        </w:rPr>
        <w:t xml:space="preserve"> (a</w:t>
      </w:r>
      <w:r w:rsidR="004E0671" w:rsidRPr="002807B1">
        <w:rPr>
          <w:rFonts w:ascii="Times New Roman" w:hAnsi="Times New Roman"/>
          <w:sz w:val="24"/>
          <w:szCs w:val="24"/>
        </w:rPr>
        <w:t>z épek között kerékpár sportág</w:t>
      </w:r>
      <w:r w:rsidR="002807B1" w:rsidRPr="002807B1">
        <w:rPr>
          <w:rFonts w:ascii="Times New Roman" w:hAnsi="Times New Roman"/>
          <w:sz w:val="24"/>
          <w:szCs w:val="24"/>
        </w:rPr>
        <w:t xml:space="preserve"> lehet még érintett). Erre </w:t>
      </w:r>
      <w:r w:rsidR="004E0671" w:rsidRPr="002807B1">
        <w:rPr>
          <w:rStyle w:val="highlighted"/>
          <w:rFonts w:ascii="Times New Roman" w:hAnsi="Times New Roman"/>
          <w:sz w:val="24"/>
          <w:szCs w:val="24"/>
        </w:rPr>
        <w:t>tekintettel</w:t>
      </w:r>
      <w:r w:rsidR="002807B1" w:rsidRPr="002807B1">
        <w:rPr>
          <w:rStyle w:val="highlighted"/>
          <w:rFonts w:ascii="Times New Roman" w:hAnsi="Times New Roman"/>
          <w:sz w:val="24"/>
          <w:szCs w:val="24"/>
        </w:rPr>
        <w:t xml:space="preserve"> a módosítás megteremt</w:t>
      </w:r>
      <w:r>
        <w:rPr>
          <w:rStyle w:val="highlighted"/>
          <w:rFonts w:ascii="Times New Roman" w:hAnsi="Times New Roman"/>
          <w:sz w:val="24"/>
          <w:szCs w:val="24"/>
        </w:rPr>
        <w:t>ette</w:t>
      </w:r>
      <w:r w:rsidR="004E0671" w:rsidRPr="002807B1">
        <w:rPr>
          <w:rStyle w:val="highlighted"/>
          <w:rFonts w:ascii="Times New Roman" w:hAnsi="Times New Roman"/>
          <w:sz w:val="24"/>
          <w:szCs w:val="24"/>
        </w:rPr>
        <w:t xml:space="preserve"> annak</w:t>
      </w:r>
      <w:r w:rsidR="002807B1" w:rsidRPr="002807B1">
        <w:rPr>
          <w:rStyle w:val="highlighted"/>
          <w:rFonts w:ascii="Times New Roman" w:hAnsi="Times New Roman"/>
          <w:sz w:val="24"/>
          <w:szCs w:val="24"/>
        </w:rPr>
        <w:t xml:space="preserve"> lehetőségét</w:t>
      </w:r>
      <w:r w:rsidR="004E0671" w:rsidRPr="002807B1">
        <w:rPr>
          <w:rStyle w:val="highlighted"/>
          <w:rFonts w:ascii="Times New Roman" w:hAnsi="Times New Roman"/>
          <w:sz w:val="24"/>
          <w:szCs w:val="24"/>
        </w:rPr>
        <w:t xml:space="preserve">, hogy az edzői járadékra való jogosultság </w:t>
      </w:r>
      <w:r w:rsidR="004E0671" w:rsidRPr="00B838CB">
        <w:rPr>
          <w:rStyle w:val="highlighted"/>
          <w:rFonts w:ascii="Times New Roman" w:hAnsi="Times New Roman"/>
          <w:b/>
          <w:sz w:val="24"/>
          <w:szCs w:val="24"/>
        </w:rPr>
        <w:t xml:space="preserve">megállapítására – az ezen kritériumnak megfelelő sportágakban – </w:t>
      </w:r>
      <w:r w:rsidR="004E0671" w:rsidRPr="00B838CB">
        <w:rPr>
          <w:rStyle w:val="highlighted"/>
          <w:rFonts w:ascii="Times New Roman" w:hAnsi="Times New Roman"/>
          <w:b/>
          <w:sz w:val="24"/>
          <w:szCs w:val="24"/>
        </w:rPr>
        <w:lastRenderedPageBreak/>
        <w:t>szakáganként legyen lehetőség.</w:t>
      </w:r>
      <w:r w:rsidR="0060129C">
        <w:rPr>
          <w:rStyle w:val="highlighted"/>
          <w:rFonts w:ascii="Times New Roman" w:hAnsi="Times New Roman"/>
          <w:sz w:val="24"/>
          <w:szCs w:val="24"/>
        </w:rPr>
        <w:t xml:space="preserve"> </w:t>
      </w:r>
      <w:r w:rsidR="00C73B96">
        <w:rPr>
          <w:rStyle w:val="highlighted"/>
          <w:rFonts w:ascii="Times New Roman" w:hAnsi="Times New Roman"/>
          <w:sz w:val="24"/>
          <w:szCs w:val="24"/>
        </w:rPr>
        <w:t xml:space="preserve">Az </w:t>
      </w:r>
      <w:proofErr w:type="spellStart"/>
      <w:r w:rsidR="00C73B96">
        <w:rPr>
          <w:rStyle w:val="highlighted"/>
          <w:rFonts w:ascii="Times New Roman" w:hAnsi="Times New Roman"/>
          <w:sz w:val="24"/>
          <w:szCs w:val="24"/>
        </w:rPr>
        <w:t>Stv</w:t>
      </w:r>
      <w:proofErr w:type="spellEnd"/>
      <w:r w:rsidR="00C73B96">
        <w:rPr>
          <w:rStyle w:val="highlighted"/>
          <w:rFonts w:ascii="Times New Roman" w:hAnsi="Times New Roman"/>
          <w:sz w:val="24"/>
          <w:szCs w:val="24"/>
        </w:rPr>
        <w:t xml:space="preserve">. ezzel összefüggésben a szakág fogalmát is meghatározza. </w:t>
      </w:r>
    </w:p>
    <w:p w:rsidR="00C56D61" w:rsidRPr="009D32A3" w:rsidRDefault="00C56D61" w:rsidP="00C56D61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6D61">
        <w:rPr>
          <w:rFonts w:ascii="Times New Roman" w:hAnsi="Times New Roman"/>
          <w:sz w:val="24"/>
          <w:szCs w:val="24"/>
        </w:rPr>
        <w:t>a szabályozás kiegészül</w:t>
      </w:r>
      <w:r w:rsidR="009A0D4E">
        <w:rPr>
          <w:rFonts w:ascii="Times New Roman" w:hAnsi="Times New Roman"/>
          <w:sz w:val="24"/>
          <w:szCs w:val="24"/>
        </w:rPr>
        <w:t>t</w:t>
      </w:r>
      <w:r w:rsidRPr="00C56D61">
        <w:rPr>
          <w:rFonts w:ascii="Times New Roman" w:hAnsi="Times New Roman"/>
          <w:sz w:val="24"/>
          <w:szCs w:val="24"/>
        </w:rPr>
        <w:t xml:space="preserve"> </w:t>
      </w:r>
      <w:r w:rsidR="00F862E8" w:rsidRPr="00C56D61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F862E8" w:rsidRPr="00C56D61">
        <w:rPr>
          <w:rFonts w:ascii="Times New Roman" w:hAnsi="Times New Roman"/>
          <w:sz w:val="24"/>
          <w:szCs w:val="24"/>
        </w:rPr>
        <w:t>érmesi</w:t>
      </w:r>
      <w:proofErr w:type="spellEnd"/>
      <w:r w:rsidR="00F862E8" w:rsidRPr="00C56D61">
        <w:rPr>
          <w:rFonts w:ascii="Times New Roman" w:hAnsi="Times New Roman"/>
          <w:sz w:val="24"/>
          <w:szCs w:val="24"/>
        </w:rPr>
        <w:t xml:space="preserve"> járadékra jogosultság fennállása esetén ugyanazon személy </w:t>
      </w:r>
      <w:r w:rsidR="00F862E8" w:rsidRPr="009D32A3">
        <w:rPr>
          <w:rFonts w:ascii="Times New Roman" w:hAnsi="Times New Roman"/>
          <w:sz w:val="24"/>
          <w:szCs w:val="24"/>
        </w:rPr>
        <w:t xml:space="preserve">részére ugyanazon eredmény után </w:t>
      </w:r>
      <w:r w:rsidRPr="009D32A3">
        <w:rPr>
          <w:rFonts w:ascii="Times New Roman" w:hAnsi="Times New Roman"/>
          <w:sz w:val="24"/>
          <w:szCs w:val="24"/>
        </w:rPr>
        <w:t xml:space="preserve">az </w:t>
      </w:r>
      <w:r w:rsidR="00F862E8" w:rsidRPr="009D32A3">
        <w:rPr>
          <w:rFonts w:ascii="Times New Roman" w:hAnsi="Times New Roman"/>
          <w:sz w:val="24"/>
          <w:szCs w:val="24"/>
        </w:rPr>
        <w:t>edzői járadék megállapításának tilalm</w:t>
      </w:r>
      <w:r w:rsidRPr="009D32A3">
        <w:rPr>
          <w:rFonts w:ascii="Times New Roman" w:hAnsi="Times New Roman"/>
          <w:sz w:val="24"/>
          <w:szCs w:val="24"/>
        </w:rPr>
        <w:t>ával</w:t>
      </w:r>
      <w:r w:rsidR="00F862E8" w:rsidRPr="009D32A3">
        <w:rPr>
          <w:rFonts w:ascii="Times New Roman" w:hAnsi="Times New Roman"/>
          <w:sz w:val="24"/>
          <w:szCs w:val="24"/>
        </w:rPr>
        <w:t>.</w:t>
      </w:r>
    </w:p>
    <w:p w:rsidR="004929EE" w:rsidRPr="009D32A3" w:rsidRDefault="009D32A3" w:rsidP="008D48ED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32A3">
        <w:rPr>
          <w:rFonts w:ascii="Times New Roman" w:hAnsi="Times New Roman"/>
          <w:sz w:val="24"/>
          <w:szCs w:val="24"/>
        </w:rPr>
        <w:t>a járadékra jogosultság tényéről és a folyósításra kerülő járadék aktuális összegéről számos esetben kér a jogosult igazolást, amelyet a módosítás hatósági bizonyítványnak minősít.</w:t>
      </w:r>
    </w:p>
    <w:p w:rsidR="009D32A3" w:rsidRDefault="009D32A3" w:rsidP="008D48ED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járadékra jogosult elhalálozása gyakran nehezen jut a Sportért Felelős Államtitkárság tudomására és nehézségekbe ütközik az elhunyt hozzátartozójának felkutatása, a járadékra jogosultság megszüntetéséhez szükséges halotti anyakönyvi kivonat másolatának beszerzése</w:t>
      </w:r>
      <w:r w:rsidR="00C479FC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>. A</w:t>
      </w:r>
      <w:r w:rsidR="00B153D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eljárás megkönnyítése érdekében a módosítás megjelöli a bejelentésre kötelezett családtagot, illetve azok sorrendjét.</w:t>
      </w:r>
    </w:p>
    <w:p w:rsidR="00A4265B" w:rsidRPr="00F862E8" w:rsidRDefault="00A4265B" w:rsidP="008D48ED">
      <w:pPr>
        <w:pStyle w:val="Listaszerbekezds"/>
        <w:numPr>
          <w:ilvl w:val="0"/>
          <w:numId w:val="14"/>
        </w:numPr>
        <w:spacing w:line="25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jövőben </w:t>
      </w:r>
      <w:r w:rsidRPr="00B838CB">
        <w:rPr>
          <w:rFonts w:ascii="Times New Roman" w:hAnsi="Times New Roman"/>
          <w:b/>
          <w:sz w:val="24"/>
          <w:szCs w:val="24"/>
        </w:rPr>
        <w:t>közigazgatási bírság</w:t>
      </w:r>
      <w:r>
        <w:rPr>
          <w:rFonts w:ascii="Times New Roman" w:hAnsi="Times New Roman"/>
          <w:sz w:val="24"/>
          <w:szCs w:val="24"/>
        </w:rPr>
        <w:t xml:space="preserve"> szabható ki</w:t>
      </w:r>
      <w:r w:rsidR="00326006">
        <w:rPr>
          <w:rFonts w:ascii="Times New Roman" w:hAnsi="Times New Roman"/>
          <w:sz w:val="24"/>
          <w:szCs w:val="24"/>
        </w:rPr>
        <w:t xml:space="preserve">, ha a járadékra jogosult nem teljesíti az </w:t>
      </w:r>
      <w:proofErr w:type="spellStart"/>
      <w:r w:rsidR="00326006">
        <w:rPr>
          <w:rFonts w:ascii="Times New Roman" w:hAnsi="Times New Roman"/>
          <w:sz w:val="24"/>
          <w:szCs w:val="24"/>
        </w:rPr>
        <w:t>Stv</w:t>
      </w:r>
      <w:proofErr w:type="spellEnd"/>
      <w:r w:rsidR="00326006">
        <w:rPr>
          <w:rFonts w:ascii="Times New Roman" w:hAnsi="Times New Roman"/>
          <w:sz w:val="24"/>
          <w:szCs w:val="24"/>
        </w:rPr>
        <w:t>-ben foglalt bejelentési kötelezettségét a jogosultság megszűnésére, az érdemtelenség bekövetkezésére vagy a megindult büntetőeljárás tényére vonatkozóan.</w:t>
      </w:r>
    </w:p>
    <w:p w:rsidR="002807B1" w:rsidRDefault="002807B1" w:rsidP="00DB6963">
      <w:pPr>
        <w:jc w:val="both"/>
        <w:rPr>
          <w:iCs/>
        </w:rPr>
      </w:pPr>
    </w:p>
    <w:p w:rsidR="00DB6963" w:rsidRPr="00DB6963" w:rsidRDefault="00DB6963" w:rsidP="00DB6963">
      <w:pPr>
        <w:jc w:val="both"/>
        <w:rPr>
          <w:b/>
          <w:iCs/>
          <w:u w:val="single"/>
        </w:rPr>
      </w:pPr>
      <w:r w:rsidRPr="00DB6963">
        <w:rPr>
          <w:b/>
          <w:iCs/>
          <w:u w:val="single"/>
        </w:rPr>
        <w:t>7. Nézőtéri biztonsággal kapcsolatos rendelkezések</w:t>
      </w:r>
    </w:p>
    <w:p w:rsidR="00DB6963" w:rsidRPr="00DB6963" w:rsidRDefault="00DB6963" w:rsidP="00DB6963">
      <w:pPr>
        <w:jc w:val="both"/>
        <w:rPr>
          <w:iCs/>
        </w:rPr>
      </w:pPr>
    </w:p>
    <w:p w:rsidR="00DF3A8E" w:rsidRPr="005F66EB" w:rsidRDefault="003952DF" w:rsidP="00524FE7">
      <w:pPr>
        <w:pStyle w:val="Listaszerbekezds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DF3A8E">
        <w:rPr>
          <w:rFonts w:ascii="Times New Roman" w:hAnsi="Times New Roman"/>
          <w:iCs/>
          <w:sz w:val="24"/>
          <w:szCs w:val="24"/>
        </w:rPr>
        <w:t xml:space="preserve">A </w:t>
      </w:r>
      <w:r w:rsidRPr="00DF3A8E">
        <w:rPr>
          <w:rFonts w:ascii="Times New Roman" w:hAnsi="Times New Roman"/>
          <w:b/>
          <w:iCs/>
          <w:sz w:val="24"/>
          <w:szCs w:val="24"/>
        </w:rPr>
        <w:t>nézőtéri biztonságra vonatkozó szabályozás pontosítás</w:t>
      </w:r>
      <w:r w:rsidR="00524FE7">
        <w:rPr>
          <w:rFonts w:ascii="Times New Roman" w:hAnsi="Times New Roman"/>
          <w:b/>
          <w:iCs/>
          <w:sz w:val="24"/>
          <w:szCs w:val="24"/>
        </w:rPr>
        <w:t xml:space="preserve">ával egyrészt </w:t>
      </w:r>
      <w:r w:rsidR="00DF1430" w:rsidRPr="00DF3A8E">
        <w:rPr>
          <w:rFonts w:ascii="Times New Roman" w:hAnsi="Times New Roman"/>
          <w:sz w:val="24"/>
          <w:szCs w:val="24"/>
        </w:rPr>
        <w:t>lehetőség nyílik arra, hogy a törvényben meghatározott időtartamon belül a sportszervezet a helyszínen meghozza a kizárásról szóló döntését és azt közvetlenül, azonnal ismertesse az érintettel, ezáltal a kizárás rövidebb idő alatt érvényesülhet, amely érdemi hatékonyságnövekedéssel járhat.</w:t>
      </w:r>
      <w:r w:rsidR="00DF3A8E" w:rsidRPr="00524FE7">
        <w:rPr>
          <w:rFonts w:ascii="Times New Roman" w:hAnsi="Times New Roman"/>
          <w:iCs/>
          <w:sz w:val="24"/>
          <w:szCs w:val="24"/>
        </w:rPr>
        <w:t xml:space="preserve"> Az adatkezelés tekintetében is változást vezet be a törvényjavaslat, </w:t>
      </w:r>
      <w:r w:rsidR="00BD42A6" w:rsidRPr="00524FE7">
        <w:rPr>
          <w:rFonts w:ascii="Times New Roman" w:hAnsi="Times New Roman"/>
          <w:sz w:val="24"/>
          <w:szCs w:val="24"/>
        </w:rPr>
        <w:t xml:space="preserve">a </w:t>
      </w:r>
      <w:r w:rsidR="00DF3A8E" w:rsidRPr="00524FE7">
        <w:rPr>
          <w:rFonts w:ascii="Times New Roman" w:hAnsi="Times New Roman"/>
          <w:sz w:val="24"/>
          <w:szCs w:val="24"/>
        </w:rPr>
        <w:t>módosítással a szervező sportszervezetek és az utazó sportszervezetek felhatalmazást kapnak az értékesítés kapcsán, illetve a kamerarendszerek által rögzített felvételek felhasználásával kezelt adat</w:t>
      </w:r>
      <w:r w:rsidR="00773FB6">
        <w:rPr>
          <w:rFonts w:ascii="Times New Roman" w:hAnsi="Times New Roman"/>
          <w:sz w:val="24"/>
          <w:szCs w:val="24"/>
        </w:rPr>
        <w:t>ok</w:t>
      </w:r>
      <w:r w:rsidR="00DF3A8E" w:rsidRPr="00524FE7">
        <w:rPr>
          <w:rFonts w:ascii="Times New Roman" w:hAnsi="Times New Roman"/>
          <w:sz w:val="24"/>
          <w:szCs w:val="24"/>
        </w:rPr>
        <w:t xml:space="preserve"> 60 napig történő tárolására (a korábbi 3 munkanap, illetve 120 óra helyett), amennyiben az a kizárási, vagy egyéb hivatalos eljárás kezdeményezéséhez vagy lefolytatásához szükséges.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módosítás egyértelműen meghatározza a sportlétesítményekhez kapcsolódó </w:t>
      </w:r>
      <w:r w:rsidRPr="00033DB2">
        <w:rPr>
          <w:rFonts w:ascii="Times New Roman" w:hAnsi="Times New Roman"/>
          <w:b/>
        </w:rPr>
        <w:t xml:space="preserve">biztonságtechnikai ellenőrzés ügyfelét, az </w:t>
      </w:r>
      <w:r w:rsidRPr="00DB6963">
        <w:rPr>
          <w:rFonts w:ascii="Times New Roman" w:hAnsi="Times New Roman"/>
          <w:b/>
        </w:rPr>
        <w:t>üzembentartót</w:t>
      </w:r>
      <w:r>
        <w:rPr>
          <w:rFonts w:ascii="Times New Roman" w:hAnsi="Times New Roman"/>
        </w:rPr>
        <w:t>. A</w:t>
      </w:r>
      <w:r w:rsidRPr="00851B2C">
        <w:rPr>
          <w:rFonts w:ascii="Times New Roman" w:hAnsi="Times New Roman"/>
        </w:rPr>
        <w:t xml:space="preserve"> konkrét szereplő kijelölése a felelősség telepítése szempontjából </w:t>
      </w:r>
      <w:r>
        <w:rPr>
          <w:rFonts w:ascii="Times New Roman" w:hAnsi="Times New Roman"/>
        </w:rPr>
        <w:t>bír jelentőséggel</w:t>
      </w:r>
      <w:r w:rsidRPr="00851B2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 w:rsidRPr="00851B2C">
        <w:rPr>
          <w:rFonts w:ascii="Times New Roman" w:hAnsi="Times New Roman"/>
        </w:rPr>
        <w:t xml:space="preserve">Sportlétesítményben sportszövetségi versenyt rendezni csak a sportszövetség által évente az első verseny megkezdése előtt kiadott engedély alapján lehet. A </w:t>
      </w:r>
      <w:r>
        <w:rPr>
          <w:rFonts w:ascii="Times New Roman" w:hAnsi="Times New Roman"/>
        </w:rPr>
        <w:t xml:space="preserve">módosításnak köszönhetően a </w:t>
      </w:r>
      <w:r w:rsidRPr="00033DB2">
        <w:rPr>
          <w:rFonts w:ascii="Times New Roman" w:hAnsi="Times New Roman"/>
          <w:b/>
        </w:rPr>
        <w:t>szövetség szabályzatában határozhatja meg</w:t>
      </w:r>
      <w:r>
        <w:rPr>
          <w:rFonts w:ascii="Times New Roman" w:hAnsi="Times New Roman"/>
        </w:rPr>
        <w:t xml:space="preserve"> </w:t>
      </w:r>
      <w:r w:rsidRPr="00851B2C">
        <w:rPr>
          <w:rFonts w:ascii="Times New Roman" w:hAnsi="Times New Roman"/>
        </w:rPr>
        <w:t>azokat az eseteket, amelyekben a</w:t>
      </w:r>
      <w:r>
        <w:rPr>
          <w:rFonts w:ascii="Times New Roman" w:hAnsi="Times New Roman"/>
        </w:rPr>
        <w:t>z</w:t>
      </w:r>
      <w:r w:rsidRPr="00851B2C">
        <w:rPr>
          <w:rFonts w:ascii="Times New Roman" w:hAnsi="Times New Roman"/>
        </w:rPr>
        <w:t xml:space="preserve"> engedély </w:t>
      </w:r>
      <w:r>
        <w:rPr>
          <w:rFonts w:ascii="Times New Roman" w:hAnsi="Times New Roman"/>
        </w:rPr>
        <w:t>az</w:t>
      </w:r>
      <w:r w:rsidRPr="00851B2C">
        <w:rPr>
          <w:rFonts w:ascii="Times New Roman" w:hAnsi="Times New Roman"/>
        </w:rPr>
        <w:t xml:space="preserve"> előzetes biztonságtechnikai </w:t>
      </w:r>
      <w:r w:rsidRPr="00033DB2">
        <w:rPr>
          <w:rFonts w:ascii="Times New Roman" w:hAnsi="Times New Roman"/>
          <w:b/>
        </w:rPr>
        <w:t>ellenőrzés hiányában is megadható</w:t>
      </w:r>
      <w:r w:rsidRPr="00851B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azzal a feltétellel</w:t>
      </w:r>
      <w:r w:rsidRPr="00851B2C">
        <w:rPr>
          <w:rFonts w:ascii="Times New Roman" w:hAnsi="Times New Roman"/>
        </w:rPr>
        <w:t xml:space="preserve">, hogy a verseny megrendezésére </w:t>
      </w:r>
      <w:r w:rsidRPr="00033DB2">
        <w:rPr>
          <w:rFonts w:ascii="Times New Roman" w:hAnsi="Times New Roman"/>
          <w:b/>
        </w:rPr>
        <w:t>nézők részvétele nélkül</w:t>
      </w:r>
      <w:r w:rsidRPr="00851B2C">
        <w:rPr>
          <w:rFonts w:ascii="Times New Roman" w:hAnsi="Times New Roman"/>
        </w:rPr>
        <w:t xml:space="preserve"> kerül sor.</w:t>
      </w:r>
      <w:r>
        <w:rPr>
          <w:rFonts w:ascii="Times New Roman" w:hAnsi="Times New Roman"/>
        </w:rPr>
        <w:t xml:space="preserve"> Mindez megoldást kínál a világjárvány és az energiaválság által elő</w:t>
      </w:r>
      <w:r w:rsidR="00B153D4">
        <w:rPr>
          <w:rFonts w:ascii="Times New Roman" w:hAnsi="Times New Roman"/>
        </w:rPr>
        <w:t>idézett</w:t>
      </w:r>
      <w:r>
        <w:rPr>
          <w:rFonts w:ascii="Times New Roman" w:hAnsi="Times New Roman"/>
        </w:rPr>
        <w:t>, korábban nem tapasztalt helyzetekre.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módosítás bevezeti a gyakorlatban eddig is használt </w:t>
      </w:r>
      <w:r w:rsidRPr="00DB6963">
        <w:rPr>
          <w:rFonts w:ascii="Times New Roman" w:hAnsi="Times New Roman"/>
          <w:b/>
        </w:rPr>
        <w:t>pályarendszabály</w:t>
      </w:r>
      <w:r>
        <w:rPr>
          <w:rFonts w:ascii="Times New Roman" w:hAnsi="Times New Roman"/>
        </w:rPr>
        <w:t xml:space="preserve"> </w:t>
      </w:r>
      <w:r w:rsidRPr="00033DB2">
        <w:rPr>
          <w:rFonts w:ascii="Times New Roman" w:hAnsi="Times New Roman"/>
          <w:b/>
        </w:rPr>
        <w:t>kifejezést</w:t>
      </w:r>
      <w:r>
        <w:rPr>
          <w:rFonts w:ascii="Times New Roman" w:hAnsi="Times New Roman"/>
        </w:rPr>
        <w:t xml:space="preserve">, amely a </w:t>
      </w:r>
      <w:r w:rsidRPr="00E94F9F">
        <w:rPr>
          <w:rFonts w:ascii="Times New Roman" w:hAnsi="Times New Roman"/>
        </w:rPr>
        <w:t>részvétel feltételei</w:t>
      </w:r>
      <w:r>
        <w:rPr>
          <w:rFonts w:ascii="Times New Roman" w:hAnsi="Times New Roman"/>
        </w:rPr>
        <w:t>nek</w:t>
      </w:r>
      <w:r w:rsidRPr="00E94F9F">
        <w:rPr>
          <w:rFonts w:ascii="Times New Roman" w:hAnsi="Times New Roman"/>
        </w:rPr>
        <w:t xml:space="preserve"> és a</w:t>
      </w:r>
      <w:r>
        <w:rPr>
          <w:rFonts w:ascii="Times New Roman" w:hAnsi="Times New Roman"/>
        </w:rPr>
        <w:t>z irányadó</w:t>
      </w:r>
      <w:r w:rsidRPr="00E94F9F">
        <w:rPr>
          <w:rFonts w:ascii="Times New Roman" w:hAnsi="Times New Roman"/>
        </w:rPr>
        <w:t xml:space="preserve"> magatartási szabályok</w:t>
      </w:r>
      <w:r>
        <w:rPr>
          <w:rFonts w:ascii="Times New Roman" w:hAnsi="Times New Roman"/>
        </w:rPr>
        <w:t xml:space="preserve"> összességeként került meghatározásra.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pályarendszabály által tiltott tárgy megőrzésére vonatkozó szabályok is megváltoznak a módosításnak köszönhetően. Amennyiben a tulajdonos a sportrendezvény befejezésétől számított </w:t>
      </w:r>
      <w:r w:rsidRPr="00DB6963">
        <w:rPr>
          <w:rFonts w:ascii="Times New Roman" w:hAnsi="Times New Roman"/>
          <w:b/>
        </w:rPr>
        <w:t>egy héten belül nem jelentkezik</w:t>
      </w:r>
      <w:r>
        <w:rPr>
          <w:rFonts w:ascii="Times New Roman" w:hAnsi="Times New Roman"/>
        </w:rPr>
        <w:t xml:space="preserve">, a tárgy további őrzéséről a </w:t>
      </w:r>
      <w:r w:rsidRPr="00406A5A">
        <w:rPr>
          <w:rFonts w:ascii="Times New Roman" w:hAnsi="Times New Roman"/>
          <w:b/>
        </w:rPr>
        <w:t>szervező vagy a rendező nem köteles gondoskodni</w:t>
      </w:r>
      <w:r>
        <w:rPr>
          <w:rFonts w:ascii="Times New Roman" w:hAnsi="Times New Roman"/>
        </w:rPr>
        <w:t xml:space="preserve"> és a tulajdonos vagy más személy a továbbiakban a szervezővel vagy a rendezővel szemben sem vagyoni, sem nem vagyoni követeléssel nem élhet.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törvénymódosítás következtében lehetőség nyílik a már </w:t>
      </w:r>
      <w:r w:rsidRPr="00DB6963">
        <w:rPr>
          <w:rFonts w:ascii="Times New Roman" w:hAnsi="Times New Roman"/>
          <w:b/>
        </w:rPr>
        <w:t>kiállított jegy/bérlet/utalvány érvénytelenítésére</w:t>
      </w:r>
      <w:r w:rsidRPr="00DB69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amennyiben a jogosult szerepel a S</w:t>
      </w:r>
      <w:r w:rsidR="00B153D4">
        <w:rPr>
          <w:rFonts w:ascii="Times New Roman" w:hAnsi="Times New Roman"/>
        </w:rPr>
        <w:t xml:space="preserve">portrendészeti </w:t>
      </w:r>
      <w:r>
        <w:rPr>
          <w:rFonts w:ascii="Times New Roman" w:hAnsi="Times New Roman"/>
        </w:rPr>
        <w:t>N</w:t>
      </w:r>
      <w:r w:rsidR="00B153D4">
        <w:rPr>
          <w:rFonts w:ascii="Times New Roman" w:hAnsi="Times New Roman"/>
        </w:rPr>
        <w:t>yilvántartásban (</w:t>
      </w:r>
      <w:r w:rsidR="0066147B">
        <w:rPr>
          <w:rFonts w:ascii="Times New Roman" w:hAnsi="Times New Roman"/>
        </w:rPr>
        <w:t xml:space="preserve">a </w:t>
      </w:r>
      <w:r w:rsidR="0066147B">
        <w:rPr>
          <w:rFonts w:ascii="Times New Roman" w:hAnsi="Times New Roman"/>
        </w:rPr>
        <w:lastRenderedPageBreak/>
        <w:t xml:space="preserve">továbbiakban: </w:t>
      </w:r>
      <w:r w:rsidR="00B153D4">
        <w:rPr>
          <w:rFonts w:ascii="Times New Roman" w:hAnsi="Times New Roman"/>
        </w:rPr>
        <w:t>SRNY)</w:t>
      </w:r>
      <w:r>
        <w:rPr>
          <w:rFonts w:ascii="Times New Roman" w:hAnsi="Times New Roman"/>
        </w:rPr>
        <w:t>, vagy az értékesítési feltételeket megszegve igényelték vagy kísérlik meg felhasználni.</w:t>
      </w:r>
    </w:p>
    <w:p w:rsidR="005F66EB" w:rsidRPr="003309AF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 w:rsidRPr="00B874EE">
        <w:rPr>
          <w:rFonts w:ascii="Times New Roman" w:hAnsi="Times New Roman" w:cs="Times New Roman"/>
        </w:rPr>
        <w:t xml:space="preserve">A módosítás </w:t>
      </w:r>
      <w:r w:rsidRPr="00E5696C">
        <w:rPr>
          <w:rFonts w:ascii="Times New Roman" w:hAnsi="Times New Roman" w:cs="Times New Roman"/>
          <w:b/>
        </w:rPr>
        <w:t>felhatalmazást ad az utazó sportszervezetek számára klubkártya kibocsátására</w:t>
      </w:r>
      <w:r w:rsidRPr="00B874EE">
        <w:rPr>
          <w:rFonts w:ascii="Times New Roman" w:hAnsi="Times New Roman" w:cs="Times New Roman"/>
        </w:rPr>
        <w:t xml:space="preserve"> akkor is, amikor az adott (akár belföldön vagy külföldön megrendezésre kerülő) sportrendezvényen a szervező az </w:t>
      </w:r>
      <w:proofErr w:type="spellStart"/>
      <w:r w:rsidRPr="00B874EE">
        <w:rPr>
          <w:rFonts w:ascii="Times New Roman" w:hAnsi="Times New Roman" w:cs="Times New Roman"/>
        </w:rPr>
        <w:t>Stv</w:t>
      </w:r>
      <w:proofErr w:type="spellEnd"/>
      <w:r w:rsidRPr="00B874EE">
        <w:rPr>
          <w:rFonts w:ascii="Times New Roman" w:hAnsi="Times New Roman" w:cs="Times New Roman"/>
        </w:rPr>
        <w:t>. szerinti beléptetőrendszert nem alkalmaz.</w:t>
      </w:r>
      <w:r>
        <w:rPr>
          <w:rFonts w:ascii="Times New Roman" w:hAnsi="Times New Roman" w:cs="Times New Roman"/>
        </w:rPr>
        <w:t xml:space="preserve"> </w:t>
      </w:r>
      <w:r w:rsidRPr="00B874EE">
        <w:rPr>
          <w:rFonts w:ascii="Times New Roman" w:hAnsi="Times New Roman" w:cs="Times New Roman"/>
        </w:rPr>
        <w:t>A törvényben szereplő korábbi lehetőség, hogy</w:t>
      </w:r>
      <w:r>
        <w:rPr>
          <w:rFonts w:ascii="Times New Roman" w:hAnsi="Times New Roman" w:cs="Times New Roman"/>
        </w:rPr>
        <w:t xml:space="preserve"> az </w:t>
      </w:r>
      <w:r w:rsidRPr="00B874EE">
        <w:rPr>
          <w:rFonts w:ascii="Times New Roman" w:hAnsi="Times New Roman" w:cs="Times New Roman"/>
        </w:rPr>
        <w:t>SRNY</w:t>
      </w:r>
      <w:r>
        <w:rPr>
          <w:rFonts w:ascii="Times New Roman" w:hAnsi="Times New Roman" w:cs="Times New Roman"/>
        </w:rPr>
        <w:t>-ben</w:t>
      </w:r>
      <w:r w:rsidRPr="00B874EE">
        <w:rPr>
          <w:rFonts w:ascii="Times New Roman" w:hAnsi="Times New Roman" w:cs="Times New Roman"/>
        </w:rPr>
        <w:t xml:space="preserve"> szereplő személy részére klubkártya ne legyen kiállítható, a módosítással kötelezettséggé válik és kiterjed a névre szóló belépőjegyekre, bérletekre és utalványokra is</w:t>
      </w:r>
      <w:r>
        <w:rPr>
          <w:rFonts w:ascii="Times New Roman" w:hAnsi="Times New Roman" w:cs="Times New Roman"/>
        </w:rPr>
        <w:t>.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törvénymódosítás egyik legjelentősebb nézőtéri biztonságot érintő újítása, hogy a korábbi </w:t>
      </w:r>
      <w:r w:rsidRPr="00B838CB">
        <w:rPr>
          <w:rFonts w:ascii="Times New Roman" w:hAnsi="Times New Roman"/>
          <w:b/>
        </w:rPr>
        <w:t>3</w:t>
      </w:r>
      <w:r w:rsidRPr="00414971">
        <w:rPr>
          <w:rFonts w:ascii="Times New Roman" w:hAnsi="Times New Roman"/>
          <w:b/>
          <w:u w:val="single"/>
        </w:rPr>
        <w:t xml:space="preserve"> </w:t>
      </w:r>
      <w:r w:rsidRPr="00DB6963">
        <w:rPr>
          <w:rFonts w:ascii="Times New Roman" w:hAnsi="Times New Roman"/>
          <w:b/>
        </w:rPr>
        <w:t>munkanapig terjedő adattárolási határidő 60 napra nő</w:t>
      </w:r>
      <w:r w:rsidRPr="00DB6963">
        <w:rPr>
          <w:rFonts w:ascii="Times New Roman" w:hAnsi="Times New Roman"/>
        </w:rPr>
        <w:t xml:space="preserve">, amennyiben az adatok felhasználása kizárási eljárás lefolytatásához szükséges. A határidő kibővítésén túl a tárolható adatok köre is gyarapszik, mivel a módosítás következtében már </w:t>
      </w:r>
      <w:r w:rsidRPr="00DB6963">
        <w:rPr>
          <w:rFonts w:ascii="Times New Roman" w:hAnsi="Times New Roman"/>
          <w:b/>
        </w:rPr>
        <w:t>elektronikus levélcím és arcképmás nyilvántartására</w:t>
      </w:r>
      <w:r w:rsidRPr="00DB6963">
        <w:rPr>
          <w:rFonts w:ascii="Times New Roman" w:hAnsi="Times New Roman"/>
        </w:rPr>
        <w:t xml:space="preserve"> is lehetőség</w:t>
      </w:r>
      <w:r>
        <w:rPr>
          <w:rFonts w:ascii="Times New Roman" w:hAnsi="Times New Roman"/>
        </w:rPr>
        <w:t xml:space="preserve"> nyílik. </w:t>
      </w:r>
      <w:r w:rsidRPr="00414971">
        <w:rPr>
          <w:rFonts w:ascii="Times New Roman" w:hAnsi="Times New Roman"/>
        </w:rPr>
        <w:t>A módosítás egyértelműsíti, hogy a kötelezően kiváltandó klubkártyához a birtokos fényképét is tárolni kell.</w:t>
      </w:r>
    </w:p>
    <w:p w:rsidR="005F66EB" w:rsidRPr="006D6E2D" w:rsidRDefault="005F66EB" w:rsidP="00B838CB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Szintén jelentős változást hoz, és a jogalkotó szándéka szerint hatékonyabb eljárásokhoz vezet majd, hogy a kizárásról szóló határozatot a </w:t>
      </w:r>
      <w:r w:rsidRPr="00DB6963">
        <w:rPr>
          <w:rFonts w:ascii="Times New Roman" w:hAnsi="Times New Roman"/>
          <w:b/>
        </w:rPr>
        <w:t>helyszínen is közölni</w:t>
      </w:r>
      <w:r w:rsidRPr="00DB6963">
        <w:rPr>
          <w:rFonts w:ascii="Times New Roman" w:hAnsi="Times New Roman"/>
        </w:rPr>
        <w:t xml:space="preserve"> lehet az eljárásra okot adó személlyel. A határozat meghozatala </w:t>
      </w:r>
      <w:r w:rsidR="00B153D4">
        <w:rPr>
          <w:rFonts w:ascii="Times New Roman" w:hAnsi="Times New Roman"/>
        </w:rPr>
        <w:t>lehetőséget biztosít</w:t>
      </w:r>
      <w:r w:rsidRPr="00DB6963">
        <w:rPr>
          <w:rFonts w:ascii="Times New Roman" w:hAnsi="Times New Roman"/>
        </w:rPr>
        <w:t xml:space="preserve"> a személy visszatartására is, a jelenlegi szabályoknak megfelelően. A határozat közlésének új módja továbbá az </w:t>
      </w:r>
      <w:r w:rsidRPr="00DB6963">
        <w:rPr>
          <w:rFonts w:ascii="Times New Roman" w:hAnsi="Times New Roman"/>
          <w:b/>
        </w:rPr>
        <w:t>elektronikus levélcímre történő kézbesítés</w:t>
      </w:r>
      <w:r w:rsidRPr="00DB6963">
        <w:rPr>
          <w:rFonts w:ascii="Times New Roman" w:hAnsi="Times New Roman"/>
        </w:rPr>
        <w:t xml:space="preserve">, melynek adatkezelési feltételeit a </w:t>
      </w:r>
      <w:r w:rsidR="00B153D4">
        <w:rPr>
          <w:rFonts w:ascii="Times New Roman" w:hAnsi="Times New Roman"/>
        </w:rPr>
        <w:t>h</w:t>
      </w:r>
      <w:r w:rsidRPr="00DB6963">
        <w:rPr>
          <w:rFonts w:ascii="Times New Roman" w:hAnsi="Times New Roman"/>
        </w:rPr>
        <w:t>. pontban</w:t>
      </w:r>
      <w:r>
        <w:rPr>
          <w:rFonts w:ascii="Times New Roman" w:hAnsi="Times New Roman"/>
        </w:rPr>
        <w:t xml:space="preserve"> említett módosítás alapozza meg.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módosítással lehetősége nyílik az utazó sportszervezetnek, hogy </w:t>
      </w:r>
      <w:r w:rsidRPr="00CF03E0">
        <w:rPr>
          <w:rFonts w:ascii="Times New Roman" w:hAnsi="Times New Roman"/>
          <w:b/>
        </w:rPr>
        <w:t>idegenbeli (akár külföldi) mérkőzések tekintetében</w:t>
      </w:r>
      <w:r>
        <w:rPr>
          <w:rFonts w:ascii="Times New Roman" w:hAnsi="Times New Roman"/>
        </w:rPr>
        <w:t xml:space="preserve"> is érvényt tudjon szerezni a kizárásnak, és távol tartsa a lebonyolítást veszélyeztető vagy zavaró személyeket.</w:t>
      </w:r>
    </w:p>
    <w:p w:rsidR="005F66EB" w:rsidRDefault="005F66EB" w:rsidP="00DB6963">
      <w:pPr>
        <w:pStyle w:val="Szvegtrzs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törvénymódosítás változást hoz a tekintetben, hogy a biztonsági előírások és a pályarendszabályok előírásait megszegő személyek jogsértéséhez kapcsolódó felelősség</w:t>
      </w:r>
      <w:r w:rsidR="006D6E2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kérdésében </w:t>
      </w:r>
      <w:r w:rsidRPr="00CF03E0">
        <w:rPr>
          <w:rFonts w:ascii="Times New Roman" w:hAnsi="Times New Roman"/>
          <w:b/>
        </w:rPr>
        <w:t>egyetemlegességet határoz meg</w:t>
      </w:r>
      <w:r>
        <w:rPr>
          <w:rFonts w:ascii="Times New Roman" w:hAnsi="Times New Roman"/>
        </w:rPr>
        <w:t xml:space="preserve">, így bármely jogsértésben résztvevő személytől követelhető a kártérítés </w:t>
      </w:r>
      <w:r w:rsidR="006D6E2D">
        <w:rPr>
          <w:rFonts w:ascii="Times New Roman" w:hAnsi="Times New Roman"/>
        </w:rPr>
        <w:t xml:space="preserve">teljes </w:t>
      </w:r>
      <w:r>
        <w:rPr>
          <w:rFonts w:ascii="Times New Roman" w:hAnsi="Times New Roman"/>
        </w:rPr>
        <w:t>összege.</w:t>
      </w:r>
    </w:p>
    <w:p w:rsidR="005F66EB" w:rsidRPr="00CF03E0" w:rsidRDefault="005F66EB" w:rsidP="00DB696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24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03E0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CF03E0">
        <w:rPr>
          <w:rFonts w:ascii="Times New Roman" w:hAnsi="Times New Roman"/>
          <w:sz w:val="24"/>
          <w:szCs w:val="24"/>
        </w:rPr>
        <w:t>Stv</w:t>
      </w:r>
      <w:proofErr w:type="spellEnd"/>
      <w:r w:rsidRPr="00CF03E0">
        <w:rPr>
          <w:rFonts w:ascii="Times New Roman" w:hAnsi="Times New Roman"/>
          <w:sz w:val="24"/>
          <w:szCs w:val="24"/>
        </w:rPr>
        <w:t xml:space="preserve">. hatályos rendelkezéseiből csak áttételes módon </w:t>
      </w:r>
      <w:r w:rsidRPr="00B838CB">
        <w:rPr>
          <w:rFonts w:ascii="Times New Roman" w:hAnsi="Times New Roman"/>
          <w:i/>
          <w:sz w:val="24"/>
          <w:szCs w:val="24"/>
        </w:rPr>
        <w:t>– a néző és a sportrendezvény résztvevője fogalmak vizsgálatával együtt</w:t>
      </w:r>
      <w:r w:rsidRPr="00CF03E0">
        <w:rPr>
          <w:rFonts w:ascii="Times New Roman" w:hAnsi="Times New Roman"/>
          <w:sz w:val="24"/>
          <w:szCs w:val="24"/>
        </w:rPr>
        <w:t xml:space="preserve"> – következtethető ki a sportrendezvény pontos időtartama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03E0">
        <w:rPr>
          <w:rFonts w:ascii="Times New Roman" w:hAnsi="Times New Roman"/>
          <w:sz w:val="24"/>
          <w:szCs w:val="24"/>
        </w:rPr>
        <w:t xml:space="preserve">Erre tekintettel kerül pontosításra a </w:t>
      </w:r>
      <w:r w:rsidRPr="00CF03E0">
        <w:rPr>
          <w:rFonts w:ascii="Times New Roman" w:hAnsi="Times New Roman"/>
          <w:b/>
          <w:sz w:val="24"/>
          <w:szCs w:val="24"/>
        </w:rPr>
        <w:t>sportrendezvény résztvevője és a sportrendezvény fogalma</w:t>
      </w:r>
      <w:r w:rsidRPr="00CF03E0">
        <w:rPr>
          <w:rFonts w:ascii="Times New Roman" w:hAnsi="Times New Roman"/>
          <w:sz w:val="24"/>
          <w:szCs w:val="24"/>
        </w:rPr>
        <w:t xml:space="preserve">, amelyek egyértelművé teszik, hogy a sportrendezvény a tényleges versenyt, mérkőzést megelőző </w:t>
      </w:r>
      <w:r w:rsidRPr="00CF03E0">
        <w:rPr>
          <w:rFonts w:ascii="Times New Roman" w:hAnsi="Times New Roman"/>
          <w:b/>
          <w:sz w:val="24"/>
          <w:szCs w:val="24"/>
        </w:rPr>
        <w:t>másfél órával korábban kezdődik és a verseny, mérkőzés befejezését követő másfél óráig tart.</w:t>
      </w:r>
    </w:p>
    <w:p w:rsidR="005F66EB" w:rsidRPr="005F66EB" w:rsidRDefault="005F66EB" w:rsidP="005F66EB">
      <w:pPr>
        <w:jc w:val="both"/>
        <w:rPr>
          <w:iCs/>
        </w:rPr>
      </w:pPr>
    </w:p>
    <w:p w:rsidR="000A45C0" w:rsidRPr="000A45C0" w:rsidRDefault="000A45C0" w:rsidP="000A45C0">
      <w:pPr>
        <w:jc w:val="both"/>
        <w:rPr>
          <w:b/>
          <w:u w:val="single"/>
        </w:rPr>
      </w:pPr>
      <w:r w:rsidRPr="000A45C0">
        <w:rPr>
          <w:b/>
          <w:u w:val="single"/>
        </w:rPr>
        <w:t xml:space="preserve">8. </w:t>
      </w:r>
      <w:r w:rsidR="00DF1430" w:rsidRPr="000A45C0">
        <w:rPr>
          <w:b/>
          <w:u w:val="single"/>
        </w:rPr>
        <w:t>A</w:t>
      </w:r>
      <w:r w:rsidR="00DF3A8E" w:rsidRPr="000A45C0">
        <w:rPr>
          <w:b/>
          <w:u w:val="single"/>
        </w:rPr>
        <w:t xml:space="preserve"> Himnusz lejátszható verziójának meghatározása a hazai rendezésű sporteseményeken</w:t>
      </w:r>
    </w:p>
    <w:p w:rsidR="000A45C0" w:rsidRDefault="000A45C0" w:rsidP="000A45C0">
      <w:pPr>
        <w:jc w:val="both"/>
      </w:pPr>
    </w:p>
    <w:p w:rsidR="00DF1430" w:rsidRDefault="000A45C0" w:rsidP="000A45C0">
      <w:pPr>
        <w:jc w:val="both"/>
      </w:pPr>
      <w:r>
        <w:t>A módosítás egységesíti a</w:t>
      </w:r>
      <w:r w:rsidR="00773FB6" w:rsidRPr="000A45C0">
        <w:t xml:space="preserve"> </w:t>
      </w:r>
      <w:r w:rsidR="00DF1430" w:rsidRPr="000A45C0">
        <w:t xml:space="preserve">Himnusz </w:t>
      </w:r>
      <w:r>
        <w:t xml:space="preserve">használatát a hazai rendezésű sporteseményeken. Az alkalmazandó változat a Himnusz </w:t>
      </w:r>
      <w:r w:rsidR="00DF1430" w:rsidRPr="00B838CB">
        <w:rPr>
          <w:b/>
        </w:rPr>
        <w:t xml:space="preserve">eredeti verziójának 89 másodperces </w:t>
      </w:r>
      <w:r w:rsidRPr="00B838CB">
        <w:rPr>
          <w:b/>
        </w:rPr>
        <w:t>feldolgozása</w:t>
      </w:r>
      <w:r w:rsidR="00773FB6" w:rsidRPr="000A45C0">
        <w:t xml:space="preserve">, amelyet </w:t>
      </w:r>
      <w:r w:rsidRPr="000A45C0">
        <w:t xml:space="preserve">az Erkel Társaság </w:t>
      </w:r>
      <w:r w:rsidR="00DF1430" w:rsidRPr="000A45C0">
        <w:t>biztosított</w:t>
      </w:r>
      <w:r>
        <w:t xml:space="preserve"> és amely korábban </w:t>
      </w:r>
      <w:r w:rsidRPr="002146FB">
        <w:t>(2023. február 22.) a</w:t>
      </w:r>
      <w:r w:rsidR="0023379E" w:rsidRPr="002146FB">
        <w:t xml:space="preserve">z olimpiai sportágak szakszövetségei </w:t>
      </w:r>
      <w:r w:rsidR="002146FB" w:rsidRPr="002146FB">
        <w:t xml:space="preserve">és a sportköztestületek részére </w:t>
      </w:r>
      <w:r w:rsidR="0023379E" w:rsidRPr="002146FB">
        <w:t>e-mailben megküldésre került, de az a Honvédelmi Minisztérium honlapján is elérhető lesz a közeljövőben</w:t>
      </w:r>
      <w:r w:rsidR="00DF1430" w:rsidRPr="002146FB">
        <w:t>.</w:t>
      </w:r>
      <w:r w:rsidR="00DF1430" w:rsidRPr="000A45C0">
        <w:t xml:space="preserve"> Ez a verzió a nemzetközi sportrendezvények követelménye</w:t>
      </w:r>
      <w:r w:rsidR="00366FC6">
        <w:t>i</w:t>
      </w:r>
      <w:r w:rsidR="00DF1430" w:rsidRPr="000A45C0">
        <w:t>nek is megfelel.</w:t>
      </w:r>
    </w:p>
    <w:p w:rsidR="00411779" w:rsidRDefault="00411779" w:rsidP="000A45C0">
      <w:pPr>
        <w:jc w:val="both"/>
        <w:rPr>
          <w:iCs/>
        </w:rPr>
      </w:pPr>
    </w:p>
    <w:p w:rsidR="00411779" w:rsidRDefault="00411779" w:rsidP="000A45C0">
      <w:pPr>
        <w:jc w:val="both"/>
        <w:rPr>
          <w:iCs/>
        </w:rPr>
      </w:pPr>
    </w:p>
    <w:p w:rsidR="00411779" w:rsidRPr="00411779" w:rsidRDefault="00411779" w:rsidP="000A45C0">
      <w:pPr>
        <w:jc w:val="both"/>
        <w:rPr>
          <w:b/>
          <w:iCs/>
          <w:u w:val="single"/>
        </w:rPr>
      </w:pPr>
      <w:r w:rsidRPr="00411779">
        <w:rPr>
          <w:b/>
          <w:iCs/>
          <w:u w:val="single"/>
        </w:rPr>
        <w:t>9. Adatkezelés</w:t>
      </w:r>
    </w:p>
    <w:p w:rsidR="00411779" w:rsidRDefault="00411779" w:rsidP="000A45C0">
      <w:pPr>
        <w:jc w:val="both"/>
        <w:rPr>
          <w:iCs/>
        </w:rPr>
      </w:pPr>
    </w:p>
    <w:p w:rsidR="002D4802" w:rsidRPr="002D4802" w:rsidRDefault="00411779" w:rsidP="002D480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lastRenderedPageBreak/>
        <w:t xml:space="preserve">Az </w:t>
      </w:r>
      <w:r w:rsidRPr="00B838CB">
        <w:rPr>
          <w:b/>
          <w:iCs/>
        </w:rPr>
        <w:t>adatkezelésre vonatkozó rendelkezések kisebb mértékben módosul</w:t>
      </w:r>
      <w:r w:rsidR="009A0D4E">
        <w:rPr>
          <w:b/>
          <w:iCs/>
        </w:rPr>
        <w:t>t</w:t>
      </w:r>
      <w:r w:rsidRPr="00B838CB">
        <w:rPr>
          <w:b/>
          <w:iCs/>
        </w:rPr>
        <w:t>ak</w:t>
      </w:r>
      <w:r>
        <w:rPr>
          <w:iCs/>
        </w:rPr>
        <w:t xml:space="preserve">, főként szövegpontosító jelleggel. A </w:t>
      </w:r>
      <w:r w:rsidRPr="00B838CB">
        <w:rPr>
          <w:b/>
          <w:iCs/>
        </w:rPr>
        <w:t>Nemzeti Sportinformációs Rendszer</w:t>
      </w:r>
      <w:r w:rsidR="00D316D4">
        <w:rPr>
          <w:iCs/>
        </w:rPr>
        <w:t xml:space="preserve"> (a továbbiakba</w:t>
      </w:r>
      <w:r w:rsidR="00384C50">
        <w:rPr>
          <w:iCs/>
        </w:rPr>
        <w:t>n</w:t>
      </w:r>
      <w:r w:rsidR="00D316D4">
        <w:rPr>
          <w:iCs/>
        </w:rPr>
        <w:t>: NSR)</w:t>
      </w:r>
      <w:r>
        <w:rPr>
          <w:iCs/>
        </w:rPr>
        <w:t xml:space="preserve"> tekintetében a módosítás rögzíti az</w:t>
      </w:r>
      <w:r w:rsidR="002D4802">
        <w:rPr>
          <w:iCs/>
        </w:rPr>
        <w:t xml:space="preserve"> adatszolgáltatással</w:t>
      </w:r>
      <w:r>
        <w:rPr>
          <w:iCs/>
        </w:rPr>
        <w:t xml:space="preserve"> érintett személy nemére vonatkozó adat kezelését</w:t>
      </w:r>
      <w:r w:rsidR="002D4802">
        <w:rPr>
          <w:iCs/>
        </w:rPr>
        <w:t xml:space="preserve">, továbbá az </w:t>
      </w:r>
      <w:proofErr w:type="spellStart"/>
      <w:r w:rsidR="002D4802">
        <w:rPr>
          <w:iCs/>
        </w:rPr>
        <w:t>Stv</w:t>
      </w:r>
      <w:proofErr w:type="spellEnd"/>
      <w:r w:rsidR="002D4802">
        <w:rPr>
          <w:iCs/>
        </w:rPr>
        <w:t xml:space="preserve">. 76/F. § (1)-(2) bekezdésben a </w:t>
      </w:r>
      <w:r w:rsidR="002D4802" w:rsidRPr="002D4802">
        <w:rPr>
          <w:iCs/>
        </w:rPr>
        <w:t>korábbiakhoz képest pontosításra került az adatot szolgáltatók (</w:t>
      </w:r>
      <w:r w:rsidR="002D4802" w:rsidRPr="002D4802">
        <w:rPr>
          <w:rFonts w:eastAsiaTheme="minorHAnsi"/>
          <w:lang w:eastAsia="en-US"/>
        </w:rPr>
        <w:t>sportszövetség, sportszervezet, az NSR-ben regisztrált adatszolgáltatási kötelezettséget teljesítő szervezet</w:t>
      </w:r>
      <w:r w:rsidR="002D4802" w:rsidRPr="002D4802">
        <w:rPr>
          <w:iCs/>
        </w:rPr>
        <w:t>) és az adatszolgáltatással érintettek (</w:t>
      </w:r>
      <w:r w:rsidR="002D4802" w:rsidRPr="002D4802">
        <w:rPr>
          <w:rFonts w:eastAsiaTheme="minorHAnsi"/>
          <w:lang w:eastAsia="en-US"/>
        </w:rPr>
        <w:t>az adatszolgáltatásban közreműködő, valamint az állami sportcélú támogatások tekintetében érintett, a sportszervezettel,</w:t>
      </w:r>
      <w:r w:rsidR="002D4802">
        <w:rPr>
          <w:rFonts w:eastAsiaTheme="minorHAnsi"/>
          <w:lang w:eastAsia="en-US"/>
        </w:rPr>
        <w:t xml:space="preserve"> </w:t>
      </w:r>
      <w:r w:rsidR="002D4802" w:rsidRPr="002D4802">
        <w:rPr>
          <w:rFonts w:eastAsiaTheme="minorHAnsi"/>
          <w:lang w:eastAsia="en-US"/>
        </w:rPr>
        <w:t>sportszövetséggel, vagy az egyéb adatszolgáltatóval jogviszonyban álló személyek, továbbá az</w:t>
      </w:r>
      <w:r w:rsidR="002D4802">
        <w:rPr>
          <w:rFonts w:eastAsiaTheme="minorHAnsi"/>
          <w:lang w:eastAsia="en-US"/>
        </w:rPr>
        <w:t xml:space="preserve"> </w:t>
      </w:r>
      <w:r w:rsidR="002D4802" w:rsidRPr="002D4802">
        <w:rPr>
          <w:rFonts w:eastAsiaTheme="minorHAnsi"/>
          <w:lang w:eastAsia="en-US"/>
        </w:rPr>
        <w:t>általa foglalkoztatott sportszakemberek</w:t>
      </w:r>
      <w:r w:rsidR="002D4802">
        <w:rPr>
          <w:rFonts w:eastAsiaTheme="minorHAnsi"/>
          <w:lang w:eastAsia="en-US"/>
        </w:rPr>
        <w:t>)</w:t>
      </w:r>
      <w:r w:rsidR="002D4802" w:rsidRPr="002D4802">
        <w:rPr>
          <w:iCs/>
        </w:rPr>
        <w:t xml:space="preserve"> köre</w:t>
      </w:r>
      <w:r w:rsidR="002D4802" w:rsidRPr="002D4802">
        <w:rPr>
          <w:rFonts w:eastAsiaTheme="minorHAnsi"/>
          <w:lang w:eastAsia="en-US"/>
        </w:rPr>
        <w:t>.</w:t>
      </w:r>
    </w:p>
    <w:sectPr w:rsidR="002D4802" w:rsidRPr="002D4802" w:rsidSect="005F66EB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F4" w:rsidRDefault="00E115F4" w:rsidP="00D635E8">
      <w:r>
        <w:separator/>
      </w:r>
    </w:p>
  </w:endnote>
  <w:endnote w:type="continuationSeparator" w:id="0">
    <w:p w:rsidR="00E115F4" w:rsidRDefault="00E115F4" w:rsidP="00D6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518479"/>
      <w:docPartObj>
        <w:docPartGallery w:val="Page Numbers (Bottom of Page)"/>
        <w:docPartUnique/>
      </w:docPartObj>
    </w:sdtPr>
    <w:sdtEndPr/>
    <w:sdtContent>
      <w:p w:rsidR="00D635E8" w:rsidRDefault="00D63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35E8" w:rsidRDefault="00D63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F4" w:rsidRDefault="00E115F4" w:rsidP="00D635E8">
      <w:r>
        <w:separator/>
      </w:r>
    </w:p>
  </w:footnote>
  <w:footnote w:type="continuationSeparator" w:id="0">
    <w:p w:rsidR="00E115F4" w:rsidRDefault="00E115F4" w:rsidP="00D6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0E4"/>
    <w:multiLevelType w:val="hybridMultilevel"/>
    <w:tmpl w:val="D9120936"/>
    <w:lvl w:ilvl="0" w:tplc="26BEB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75435A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C44E9"/>
    <w:multiLevelType w:val="hybridMultilevel"/>
    <w:tmpl w:val="2944984A"/>
    <w:lvl w:ilvl="0" w:tplc="5E2AFD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CA03AC"/>
    <w:multiLevelType w:val="hybridMultilevel"/>
    <w:tmpl w:val="1AA81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0ECB"/>
    <w:multiLevelType w:val="hybridMultilevel"/>
    <w:tmpl w:val="8E84DDF2"/>
    <w:lvl w:ilvl="0" w:tplc="10FE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61BC"/>
    <w:multiLevelType w:val="hybridMultilevel"/>
    <w:tmpl w:val="2F4272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1A4E"/>
    <w:multiLevelType w:val="hybridMultilevel"/>
    <w:tmpl w:val="D2349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F1C10"/>
    <w:multiLevelType w:val="hybridMultilevel"/>
    <w:tmpl w:val="1C7C258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5EA7"/>
    <w:multiLevelType w:val="multilevel"/>
    <w:tmpl w:val="F9B8C5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Theme="minorHAnsi" w:hAnsiTheme="minorHAnsi" w:cstheme="minorHAnsi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6E4B40"/>
    <w:multiLevelType w:val="hybridMultilevel"/>
    <w:tmpl w:val="049E99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B7625"/>
    <w:multiLevelType w:val="hybridMultilevel"/>
    <w:tmpl w:val="2968DD64"/>
    <w:lvl w:ilvl="0" w:tplc="CA1E918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197EEB"/>
    <w:multiLevelType w:val="hybridMultilevel"/>
    <w:tmpl w:val="231C301A"/>
    <w:lvl w:ilvl="0" w:tplc="C54C8B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B73DD"/>
    <w:multiLevelType w:val="hybridMultilevel"/>
    <w:tmpl w:val="66C060FE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8FE2882"/>
    <w:multiLevelType w:val="hybridMultilevel"/>
    <w:tmpl w:val="28385C8A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D502D"/>
    <w:multiLevelType w:val="hybridMultilevel"/>
    <w:tmpl w:val="5F584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0378F"/>
    <w:multiLevelType w:val="hybridMultilevel"/>
    <w:tmpl w:val="3DD2F3BE"/>
    <w:lvl w:ilvl="0" w:tplc="69B4A1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932CF"/>
    <w:multiLevelType w:val="hybridMultilevel"/>
    <w:tmpl w:val="CA40A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249F5"/>
    <w:multiLevelType w:val="hybridMultilevel"/>
    <w:tmpl w:val="67A491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4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F"/>
    <w:rsid w:val="000115AE"/>
    <w:rsid w:val="00017A1E"/>
    <w:rsid w:val="000276D7"/>
    <w:rsid w:val="000773E6"/>
    <w:rsid w:val="000A45C0"/>
    <w:rsid w:val="000D14C3"/>
    <w:rsid w:val="000D49AF"/>
    <w:rsid w:val="000E7FDC"/>
    <w:rsid w:val="00101E34"/>
    <w:rsid w:val="0011324B"/>
    <w:rsid w:val="00144748"/>
    <w:rsid w:val="00166DC8"/>
    <w:rsid w:val="0018395D"/>
    <w:rsid w:val="001A2B47"/>
    <w:rsid w:val="001F5C58"/>
    <w:rsid w:val="002146FB"/>
    <w:rsid w:val="002275D0"/>
    <w:rsid w:val="0023379E"/>
    <w:rsid w:val="0024159F"/>
    <w:rsid w:val="002538E3"/>
    <w:rsid w:val="002629F7"/>
    <w:rsid w:val="00273661"/>
    <w:rsid w:val="00276342"/>
    <w:rsid w:val="002807B1"/>
    <w:rsid w:val="00281772"/>
    <w:rsid w:val="00294A94"/>
    <w:rsid w:val="002A48AC"/>
    <w:rsid w:val="002C3CB7"/>
    <w:rsid w:val="002D4225"/>
    <w:rsid w:val="002D4802"/>
    <w:rsid w:val="002D4964"/>
    <w:rsid w:val="002D49DE"/>
    <w:rsid w:val="002F013A"/>
    <w:rsid w:val="00322D91"/>
    <w:rsid w:val="00326006"/>
    <w:rsid w:val="00360EFA"/>
    <w:rsid w:val="00366FC6"/>
    <w:rsid w:val="0037425F"/>
    <w:rsid w:val="00384C50"/>
    <w:rsid w:val="00387AB5"/>
    <w:rsid w:val="003952DF"/>
    <w:rsid w:val="003A13E4"/>
    <w:rsid w:val="003E7BBB"/>
    <w:rsid w:val="00410CA3"/>
    <w:rsid w:val="00411779"/>
    <w:rsid w:val="00433EC9"/>
    <w:rsid w:val="00476112"/>
    <w:rsid w:val="0048367D"/>
    <w:rsid w:val="004877AA"/>
    <w:rsid w:val="004929EE"/>
    <w:rsid w:val="004E0671"/>
    <w:rsid w:val="004F6AE4"/>
    <w:rsid w:val="00517608"/>
    <w:rsid w:val="00524FE7"/>
    <w:rsid w:val="0052776B"/>
    <w:rsid w:val="0057013A"/>
    <w:rsid w:val="00593605"/>
    <w:rsid w:val="005A30FF"/>
    <w:rsid w:val="005A5FB7"/>
    <w:rsid w:val="005B2CF5"/>
    <w:rsid w:val="005E3F31"/>
    <w:rsid w:val="005F66EB"/>
    <w:rsid w:val="0060129C"/>
    <w:rsid w:val="00611814"/>
    <w:rsid w:val="00626C00"/>
    <w:rsid w:val="00636594"/>
    <w:rsid w:val="0066147B"/>
    <w:rsid w:val="006D6E2D"/>
    <w:rsid w:val="006D7ED2"/>
    <w:rsid w:val="00745307"/>
    <w:rsid w:val="00753BB7"/>
    <w:rsid w:val="0076338D"/>
    <w:rsid w:val="00773FB6"/>
    <w:rsid w:val="007E4D34"/>
    <w:rsid w:val="008220FA"/>
    <w:rsid w:val="0084015A"/>
    <w:rsid w:val="008B1B81"/>
    <w:rsid w:val="009103CD"/>
    <w:rsid w:val="009437B9"/>
    <w:rsid w:val="00966C66"/>
    <w:rsid w:val="0097606F"/>
    <w:rsid w:val="0098223B"/>
    <w:rsid w:val="00982ED1"/>
    <w:rsid w:val="009A0D4E"/>
    <w:rsid w:val="009A6B53"/>
    <w:rsid w:val="009A7126"/>
    <w:rsid w:val="009D32A3"/>
    <w:rsid w:val="009D7AE7"/>
    <w:rsid w:val="009E556C"/>
    <w:rsid w:val="00A346EB"/>
    <w:rsid w:val="00A4265B"/>
    <w:rsid w:val="00A62166"/>
    <w:rsid w:val="00A75E47"/>
    <w:rsid w:val="00A95EF7"/>
    <w:rsid w:val="00A97DF7"/>
    <w:rsid w:val="00AA0B5C"/>
    <w:rsid w:val="00AB322D"/>
    <w:rsid w:val="00AB497B"/>
    <w:rsid w:val="00AF0B08"/>
    <w:rsid w:val="00B0127A"/>
    <w:rsid w:val="00B153D4"/>
    <w:rsid w:val="00B20FE9"/>
    <w:rsid w:val="00B31AAA"/>
    <w:rsid w:val="00B43064"/>
    <w:rsid w:val="00B53BD0"/>
    <w:rsid w:val="00B61A30"/>
    <w:rsid w:val="00B723FF"/>
    <w:rsid w:val="00B838CB"/>
    <w:rsid w:val="00B8729B"/>
    <w:rsid w:val="00BA14C9"/>
    <w:rsid w:val="00BA24B5"/>
    <w:rsid w:val="00BB5A57"/>
    <w:rsid w:val="00BC1603"/>
    <w:rsid w:val="00BC6B2B"/>
    <w:rsid w:val="00BD42A6"/>
    <w:rsid w:val="00BE7379"/>
    <w:rsid w:val="00BF3597"/>
    <w:rsid w:val="00C06FC5"/>
    <w:rsid w:val="00C1306A"/>
    <w:rsid w:val="00C42F5C"/>
    <w:rsid w:val="00C43A0A"/>
    <w:rsid w:val="00C479FC"/>
    <w:rsid w:val="00C5525D"/>
    <w:rsid w:val="00C56D61"/>
    <w:rsid w:val="00C73B96"/>
    <w:rsid w:val="00C75FC6"/>
    <w:rsid w:val="00CC4F5E"/>
    <w:rsid w:val="00D265B6"/>
    <w:rsid w:val="00D316D4"/>
    <w:rsid w:val="00D54651"/>
    <w:rsid w:val="00D62F99"/>
    <w:rsid w:val="00D635E8"/>
    <w:rsid w:val="00D701C8"/>
    <w:rsid w:val="00D744D0"/>
    <w:rsid w:val="00DA6105"/>
    <w:rsid w:val="00DB6963"/>
    <w:rsid w:val="00DF1430"/>
    <w:rsid w:val="00DF2DFC"/>
    <w:rsid w:val="00DF3A8E"/>
    <w:rsid w:val="00E115F4"/>
    <w:rsid w:val="00E17830"/>
    <w:rsid w:val="00E33E3F"/>
    <w:rsid w:val="00E3779F"/>
    <w:rsid w:val="00E4779D"/>
    <w:rsid w:val="00E77512"/>
    <w:rsid w:val="00E84F66"/>
    <w:rsid w:val="00EE3A83"/>
    <w:rsid w:val="00F245E6"/>
    <w:rsid w:val="00F83ED7"/>
    <w:rsid w:val="00F843E9"/>
    <w:rsid w:val="00F862E8"/>
    <w:rsid w:val="00F86AEE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04861-84B3-45B2-B5B9-FC039AC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9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3952DF"/>
    <w:pPr>
      <w:spacing w:after="0" w:line="240" w:lineRule="auto"/>
    </w:pPr>
  </w:style>
  <w:style w:type="paragraph" w:styleId="Listaszerbekezds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,L"/>
    <w:basedOn w:val="Norml"/>
    <w:link w:val="ListaszerbekezdsChar"/>
    <w:uiPriority w:val="34"/>
    <w:qFormat/>
    <w:rsid w:val="00395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,Bullet List Char,FooterText Char,numbered Char,Paragraphe de liste1 Char,Bulletr List Paragraph Char,列出段落 Char,列出段落1 Char,L Char"/>
    <w:link w:val="Listaszerbekezds"/>
    <w:uiPriority w:val="34"/>
    <w:qFormat/>
    <w:locked/>
    <w:rsid w:val="003952DF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3952DF"/>
    <w:rPr>
      <w:b/>
      <w:bCs/>
    </w:rPr>
  </w:style>
  <w:style w:type="character" w:customStyle="1" w:styleId="highlighted">
    <w:name w:val="highlighted"/>
    <w:basedOn w:val="Bekezdsalapbettpusa"/>
    <w:rsid w:val="003952DF"/>
  </w:style>
  <w:style w:type="paragraph" w:styleId="lfej">
    <w:name w:val="header"/>
    <w:basedOn w:val="Norml"/>
    <w:link w:val="lfejChar"/>
    <w:uiPriority w:val="99"/>
    <w:unhideWhenUsed/>
    <w:rsid w:val="00D635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35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35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35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1430"/>
    <w:pPr>
      <w:suppressAutoHyphens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1430"/>
    <w:rPr>
      <w:rFonts w:ascii="Tahoma" w:hAnsi="Tahoma" w:cs="Tahoma"/>
      <w:sz w:val="16"/>
      <w:szCs w:val="16"/>
    </w:rPr>
  </w:style>
  <w:style w:type="paragraph" w:customStyle="1" w:styleId="uj">
    <w:name w:val="uj"/>
    <w:basedOn w:val="Norml"/>
    <w:rsid w:val="00C1306A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5F66E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F66EB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2D49DE"/>
  </w:style>
  <w:style w:type="paragraph" w:styleId="NormlWeb">
    <w:name w:val="Normal (Web)"/>
    <w:basedOn w:val="Norml"/>
    <w:uiPriority w:val="99"/>
    <w:unhideWhenUsed/>
    <w:qFormat/>
    <w:rsid w:val="002D49DE"/>
    <w:pPr>
      <w:suppressAutoHyphens/>
      <w:spacing w:beforeAutospacing="1" w:after="160" w:afterAutospacing="1"/>
    </w:pPr>
  </w:style>
  <w:style w:type="character" w:styleId="Hiperhivatkozs">
    <w:name w:val="Hyperlink"/>
    <w:basedOn w:val="Bekezdsalapbettpusa"/>
    <w:uiPriority w:val="99"/>
    <w:unhideWhenUsed/>
    <w:rsid w:val="00BC6B2B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dc73c05c6707c528ce0d39ebcdce793fdca32236/megtekin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yarkozlony.hu/dokumentumok/b5e0520aee1a0db8631efa32546c55a00fd6037c/megteki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2738</Words>
  <Characters>18896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dr. Szokola Ildikó</dc:creator>
  <cp:keywords/>
  <dc:description/>
  <cp:lastModifiedBy>Reinhardt Ákos</cp:lastModifiedBy>
  <cp:revision>5</cp:revision>
  <dcterms:created xsi:type="dcterms:W3CDTF">2024-01-12T09:31:00Z</dcterms:created>
  <dcterms:modified xsi:type="dcterms:W3CDTF">2024-01-25T15:15:00Z</dcterms:modified>
</cp:coreProperties>
</file>